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5C029" w14:textId="77777777" w:rsidR="007724BA" w:rsidRPr="00090B90" w:rsidRDefault="007724BA" w:rsidP="00090B90">
      <w:pPr>
        <w:pStyle w:val="Header"/>
        <w:tabs>
          <w:tab w:val="clear" w:pos="4320"/>
          <w:tab w:val="clear" w:pos="8640"/>
        </w:tabs>
        <w:spacing w:before="0" w:after="0"/>
        <w:jc w:val="center"/>
        <w:rPr>
          <w:rFonts w:asciiTheme="minorHAnsi" w:hAnsiTheme="minorHAnsi" w:cs="Tahoma"/>
          <w:b/>
          <w:bCs/>
          <w:sz w:val="20"/>
        </w:rPr>
      </w:pPr>
      <w:r w:rsidRPr="00090B90">
        <w:rPr>
          <w:rFonts w:asciiTheme="minorHAnsi" w:hAnsiTheme="minorHAnsi"/>
          <w:b/>
          <w:bCs/>
          <w:sz w:val="20"/>
        </w:rPr>
        <w:t>CHEN 3650 -</w:t>
      </w:r>
      <w:r w:rsidRPr="00090B90">
        <w:rPr>
          <w:rFonts w:asciiTheme="minorHAnsi" w:hAnsiTheme="minorHAnsi" w:cs="Tahoma"/>
          <w:b/>
          <w:bCs/>
          <w:sz w:val="20"/>
        </w:rPr>
        <w:t xml:space="preserve"> Chemical Engineering Analysis (3)</w:t>
      </w:r>
    </w:p>
    <w:p w14:paraId="5D59AF99" w14:textId="77777777" w:rsidR="007724BA" w:rsidRPr="00090B90" w:rsidRDefault="007724BA" w:rsidP="00090B90">
      <w:pPr>
        <w:pStyle w:val="Header"/>
        <w:tabs>
          <w:tab w:val="clear" w:pos="4320"/>
          <w:tab w:val="clear" w:pos="8640"/>
        </w:tabs>
        <w:spacing w:before="0" w:after="0"/>
        <w:jc w:val="center"/>
        <w:rPr>
          <w:rFonts w:asciiTheme="minorHAnsi" w:hAnsiTheme="minorHAnsi"/>
          <w:b/>
          <w:bCs/>
          <w:sz w:val="20"/>
        </w:rPr>
      </w:pPr>
      <w:r w:rsidRPr="00090B90">
        <w:rPr>
          <w:rFonts w:asciiTheme="minorHAnsi" w:hAnsiTheme="minorHAnsi" w:cs="Tahoma"/>
          <w:b/>
          <w:bCs/>
          <w:sz w:val="20"/>
        </w:rPr>
        <w:t>Required Core Course</w:t>
      </w:r>
    </w:p>
    <w:p w14:paraId="54B25E17" w14:textId="77777777" w:rsidR="007724BA" w:rsidRPr="00090B90" w:rsidRDefault="007724BA" w:rsidP="00090B90">
      <w:pPr>
        <w:pStyle w:val="Header"/>
        <w:tabs>
          <w:tab w:val="clear" w:pos="4320"/>
          <w:tab w:val="clear" w:pos="8640"/>
        </w:tabs>
        <w:spacing w:before="0" w:after="0"/>
        <w:jc w:val="center"/>
        <w:rPr>
          <w:rFonts w:asciiTheme="minorHAnsi" w:hAnsiTheme="minorHAnsi"/>
          <w:b/>
          <w:bCs/>
          <w:sz w:val="20"/>
        </w:rPr>
      </w:pPr>
      <w:r w:rsidRPr="00090B90">
        <w:rPr>
          <w:rFonts w:asciiTheme="minorHAnsi" w:hAnsiTheme="minorHAnsi"/>
          <w:noProof/>
          <w:sz w:val="20"/>
        </w:rPr>
        <mc:AlternateContent>
          <mc:Choice Requires="wps">
            <w:drawing>
              <wp:anchor distT="0" distB="0" distL="114300" distR="114300" simplePos="0" relativeHeight="251711488" behindDoc="0" locked="0" layoutInCell="1" allowOverlap="1" wp14:anchorId="4896B4A0" wp14:editId="4B6FA9FB">
                <wp:simplePos x="0" y="0"/>
                <wp:positionH relativeFrom="column">
                  <wp:posOffset>-53439</wp:posOffset>
                </wp:positionH>
                <wp:positionV relativeFrom="paragraph">
                  <wp:posOffset>44846</wp:posOffset>
                </wp:positionV>
                <wp:extent cx="6068291" cy="23750"/>
                <wp:effectExtent l="19050" t="19050" r="27940" b="33655"/>
                <wp:wrapNone/>
                <wp:docPr id="3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8291" cy="2375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1F23E82" id="Line 12"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3.55pt" to="473.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" strokeweight="3pt">
                <v:stroke linestyle="thinThin"/>
              </v:line>
            </w:pict>
          </mc:Fallback>
        </mc:AlternateContent>
      </w:r>
    </w:p>
    <w:p w14:paraId="59D08C91" w14:textId="77777777" w:rsidR="007724BA" w:rsidRPr="00090B90" w:rsidRDefault="007724BA" w:rsidP="00090B90">
      <w:pPr>
        <w:pStyle w:val="Header"/>
        <w:tabs>
          <w:tab w:val="clear" w:pos="4320"/>
          <w:tab w:val="clear" w:pos="8640"/>
        </w:tabs>
        <w:spacing w:before="0" w:after="0"/>
        <w:rPr>
          <w:rFonts w:asciiTheme="minorHAnsi" w:hAnsiTheme="minorHAnsi"/>
          <w:b/>
          <w:bCs/>
          <w:sz w:val="20"/>
        </w:rPr>
      </w:pPr>
    </w:p>
    <w:p w14:paraId="30AD8C51" w14:textId="77777777" w:rsidR="007724BA" w:rsidRPr="00090B90" w:rsidRDefault="007724BA" w:rsidP="00090B90">
      <w:pPr>
        <w:pStyle w:val="Header"/>
        <w:tabs>
          <w:tab w:val="clear" w:pos="4320"/>
          <w:tab w:val="clear" w:pos="8640"/>
          <w:tab w:val="num" w:pos="720"/>
        </w:tabs>
        <w:spacing w:before="0" w:after="0"/>
        <w:ind w:left="2160" w:hanging="2160"/>
        <w:rPr>
          <w:rFonts w:asciiTheme="minorHAnsi" w:hAnsiTheme="minorHAnsi" w:cs="Tahoma"/>
          <w:bCs/>
          <w:sz w:val="20"/>
        </w:rPr>
      </w:pPr>
      <w:r w:rsidRPr="00090B90">
        <w:rPr>
          <w:rFonts w:asciiTheme="minorHAnsi" w:hAnsiTheme="minorHAnsi"/>
          <w:b/>
          <w:bCs/>
          <w:sz w:val="20"/>
        </w:rPr>
        <w:t>2015-2016 Catalog Data</w:t>
      </w:r>
      <w:r w:rsidRPr="00090B90">
        <w:rPr>
          <w:rFonts w:asciiTheme="minorHAnsi" w:hAnsiTheme="minorHAnsi"/>
          <w:b/>
          <w:bCs/>
          <w:sz w:val="20"/>
        </w:rPr>
        <w:tab/>
      </w:r>
      <w:proofErr w:type="spellStart"/>
      <w:r w:rsidRPr="00090B90">
        <w:rPr>
          <w:rFonts w:asciiTheme="minorHAnsi" w:hAnsiTheme="minorHAnsi" w:cs="Tahoma"/>
          <w:b/>
          <w:bCs/>
          <w:sz w:val="20"/>
        </w:rPr>
        <w:t>Lec</w:t>
      </w:r>
      <w:proofErr w:type="spellEnd"/>
      <w:r w:rsidRPr="00090B90">
        <w:rPr>
          <w:rFonts w:asciiTheme="minorHAnsi" w:hAnsiTheme="minorHAnsi" w:cs="Tahoma"/>
          <w:b/>
          <w:bCs/>
          <w:sz w:val="20"/>
        </w:rPr>
        <w:t xml:space="preserve"> (2), Lab (3). </w:t>
      </w:r>
      <w:proofErr w:type="gramStart"/>
      <w:r w:rsidRPr="00090B90">
        <w:rPr>
          <w:rFonts w:asciiTheme="minorHAnsi" w:hAnsiTheme="minorHAnsi"/>
          <w:bCs/>
          <w:sz w:val="20"/>
        </w:rPr>
        <w:t>Mathematical modeling, analytical, numerical and statistical analysis of chemical processes.</w:t>
      </w:r>
      <w:proofErr w:type="gramEnd"/>
    </w:p>
    <w:p w14:paraId="0CECB9A6" w14:textId="77777777" w:rsidR="007724BA" w:rsidRPr="00090B90" w:rsidRDefault="007724BA" w:rsidP="00090B90">
      <w:pPr>
        <w:pStyle w:val="NormalWeb"/>
        <w:spacing w:before="0" w:after="0"/>
        <w:ind w:left="2880" w:hanging="2880"/>
        <w:rPr>
          <w:rFonts w:asciiTheme="minorHAnsi" w:hAnsiTheme="minorHAnsi"/>
          <w:color w:val="FF0000"/>
          <w:sz w:val="20"/>
        </w:rPr>
      </w:pPr>
    </w:p>
    <w:p w14:paraId="709ACDF3" w14:textId="77777777" w:rsidR="007724BA" w:rsidRPr="00090B90" w:rsidRDefault="007724BA" w:rsidP="00090B90">
      <w:pPr>
        <w:pStyle w:val="Header"/>
        <w:tabs>
          <w:tab w:val="clear" w:pos="4320"/>
          <w:tab w:val="clear" w:pos="8640"/>
          <w:tab w:val="left" w:pos="720"/>
          <w:tab w:val="num" w:pos="2160"/>
        </w:tabs>
        <w:spacing w:before="0" w:after="0"/>
        <w:ind w:left="2160" w:hanging="2160"/>
        <w:rPr>
          <w:rFonts w:asciiTheme="minorHAnsi" w:hAnsiTheme="minorHAnsi" w:cs="Tahoma"/>
          <w:bCs/>
          <w:sz w:val="20"/>
        </w:rPr>
      </w:pPr>
      <w:r w:rsidRPr="00090B90">
        <w:rPr>
          <w:rFonts w:asciiTheme="minorHAnsi" w:hAnsiTheme="minorHAnsi"/>
          <w:b/>
          <w:bCs/>
          <w:sz w:val="20"/>
        </w:rPr>
        <w:t>Prerequisites</w:t>
      </w:r>
      <w:r w:rsidRPr="00090B90">
        <w:rPr>
          <w:rFonts w:asciiTheme="minorHAnsi" w:hAnsiTheme="minorHAnsi"/>
          <w:color w:val="FF0000"/>
          <w:sz w:val="20"/>
        </w:rPr>
        <w:tab/>
      </w:r>
      <w:proofErr w:type="spellStart"/>
      <w:r w:rsidRPr="00090B90">
        <w:rPr>
          <w:rFonts w:asciiTheme="minorHAnsi" w:hAnsiTheme="minorHAnsi"/>
          <w:sz w:val="20"/>
        </w:rPr>
        <w:t>Pr</w:t>
      </w:r>
      <w:proofErr w:type="spellEnd"/>
      <w:r w:rsidRPr="00090B90">
        <w:rPr>
          <w:rFonts w:asciiTheme="minorHAnsi" w:hAnsiTheme="minorHAnsi"/>
          <w:sz w:val="20"/>
        </w:rPr>
        <w:t>: CHEN 2AA0 and completion of CHEN 3600 and CHEN 3620 with a grade of C or better.</w:t>
      </w:r>
    </w:p>
    <w:p w14:paraId="7DDBC967" w14:textId="77777777" w:rsidR="007724BA" w:rsidRPr="00090B90" w:rsidRDefault="007724BA" w:rsidP="00090B90">
      <w:pPr>
        <w:pStyle w:val="Header"/>
        <w:tabs>
          <w:tab w:val="clear" w:pos="4320"/>
          <w:tab w:val="clear" w:pos="8640"/>
          <w:tab w:val="left" w:pos="720"/>
          <w:tab w:val="num" w:pos="2250"/>
        </w:tabs>
        <w:spacing w:before="0" w:after="0"/>
        <w:ind w:left="2880" w:hanging="2880"/>
        <w:rPr>
          <w:rFonts w:asciiTheme="minorHAnsi" w:hAnsiTheme="minorHAnsi"/>
          <w:b/>
          <w:bCs/>
          <w:color w:val="FF0000"/>
          <w:sz w:val="20"/>
        </w:rPr>
      </w:pPr>
    </w:p>
    <w:p w14:paraId="73CA646F" w14:textId="77777777" w:rsidR="007724BA" w:rsidRPr="00090B90" w:rsidRDefault="007724BA" w:rsidP="00090B90">
      <w:pPr>
        <w:pStyle w:val="Header"/>
        <w:tabs>
          <w:tab w:val="clear" w:pos="4320"/>
          <w:tab w:val="clear" w:pos="8640"/>
          <w:tab w:val="left" w:pos="720"/>
          <w:tab w:val="left" w:pos="2160"/>
          <w:tab w:val="num" w:pos="2250"/>
        </w:tabs>
        <w:spacing w:before="0" w:after="0"/>
        <w:ind w:left="2880" w:hanging="2880"/>
        <w:rPr>
          <w:rFonts w:asciiTheme="minorHAnsi" w:hAnsiTheme="minorHAnsi" w:cs="Tahoma"/>
          <w:bCs/>
          <w:sz w:val="20"/>
        </w:rPr>
      </w:pPr>
      <w:r w:rsidRPr="00090B90">
        <w:rPr>
          <w:rFonts w:asciiTheme="minorHAnsi" w:hAnsiTheme="minorHAnsi"/>
          <w:b/>
          <w:bCs/>
          <w:sz w:val="20"/>
        </w:rPr>
        <w:t>Schedule</w:t>
      </w:r>
      <w:r w:rsidRPr="00090B90">
        <w:rPr>
          <w:rFonts w:asciiTheme="minorHAnsi" w:hAnsiTheme="minorHAnsi"/>
          <w:sz w:val="20"/>
        </w:rPr>
        <w:t xml:space="preserve"> </w:t>
      </w:r>
      <w:r w:rsidRPr="00090B90">
        <w:rPr>
          <w:rFonts w:asciiTheme="minorHAnsi" w:hAnsiTheme="minorHAnsi"/>
          <w:sz w:val="20"/>
        </w:rPr>
        <w:tab/>
        <w:t>Two one-hour class sessions and one three hour lab session per week</w:t>
      </w:r>
    </w:p>
    <w:p w14:paraId="367BE572" w14:textId="77777777" w:rsidR="007724BA" w:rsidRPr="00090B90" w:rsidRDefault="007724BA" w:rsidP="00090B90">
      <w:pPr>
        <w:pStyle w:val="Header"/>
        <w:tabs>
          <w:tab w:val="clear" w:pos="4320"/>
          <w:tab w:val="clear" w:pos="8640"/>
          <w:tab w:val="left" w:pos="2880"/>
        </w:tabs>
        <w:spacing w:before="0" w:after="0"/>
        <w:rPr>
          <w:rFonts w:asciiTheme="minorHAnsi" w:hAnsiTheme="minorHAnsi"/>
          <w:color w:val="FF0000"/>
          <w:sz w:val="20"/>
        </w:rPr>
      </w:pPr>
    </w:p>
    <w:p w14:paraId="4A1E0847" w14:textId="77777777" w:rsidR="007724BA" w:rsidRPr="00090B90" w:rsidRDefault="007724BA" w:rsidP="00090B90">
      <w:pPr>
        <w:pStyle w:val="Header"/>
        <w:tabs>
          <w:tab w:val="clear" w:pos="4320"/>
          <w:tab w:val="clear" w:pos="8640"/>
          <w:tab w:val="left" w:pos="2250"/>
          <w:tab w:val="left" w:pos="2880"/>
        </w:tabs>
        <w:spacing w:before="0" w:after="0"/>
        <w:ind w:left="2160" w:hanging="2160"/>
        <w:rPr>
          <w:rFonts w:asciiTheme="minorHAnsi" w:hAnsiTheme="minorHAnsi"/>
          <w:color w:val="FF0000"/>
          <w:sz w:val="20"/>
        </w:rPr>
      </w:pPr>
      <w:r w:rsidRPr="00090B90">
        <w:rPr>
          <w:rFonts w:asciiTheme="minorHAnsi" w:hAnsiTheme="minorHAnsi"/>
          <w:b/>
          <w:bCs/>
          <w:sz w:val="20"/>
        </w:rPr>
        <w:t>Course Objectives</w:t>
      </w:r>
      <w:r w:rsidRPr="00090B90">
        <w:rPr>
          <w:rFonts w:asciiTheme="minorHAnsi" w:hAnsiTheme="minorHAnsi"/>
          <w:b/>
          <w:bCs/>
          <w:sz w:val="20"/>
        </w:rPr>
        <w:tab/>
      </w:r>
      <w:r w:rsidRPr="00090B90">
        <w:rPr>
          <w:rFonts w:asciiTheme="minorHAnsi" w:hAnsiTheme="minorHAnsi"/>
          <w:sz w:val="20"/>
        </w:rPr>
        <w:t>This course is designed to teach students methods to mathematically model and computer simulate any type of process or equipment based on fundamental transport, kinetic, and thermodynamic principles.</w:t>
      </w:r>
    </w:p>
    <w:p w14:paraId="7D3058AA" w14:textId="77777777" w:rsidR="007724BA" w:rsidRPr="00090B90" w:rsidRDefault="007724BA" w:rsidP="00090B90">
      <w:pPr>
        <w:spacing w:before="0" w:after="0"/>
        <w:ind w:left="2880" w:hanging="2880"/>
        <w:rPr>
          <w:rFonts w:asciiTheme="minorHAnsi" w:hAnsiTheme="minorHAnsi"/>
          <w:b/>
          <w:bCs/>
          <w:sz w:val="20"/>
        </w:rPr>
      </w:pPr>
      <w:r w:rsidRPr="00090B90">
        <w:rPr>
          <w:rFonts w:asciiTheme="minorHAnsi" w:hAnsiTheme="minorHAnsi"/>
          <w:b/>
          <w:bCs/>
          <w:sz w:val="20"/>
        </w:rPr>
        <w:t>Textbooks</w:t>
      </w:r>
    </w:p>
    <w:p w14:paraId="42C67FE6" w14:textId="77777777" w:rsidR="007724BA" w:rsidRPr="00090B90" w:rsidRDefault="007724BA" w:rsidP="00090B90">
      <w:pPr>
        <w:tabs>
          <w:tab w:val="num" w:pos="0"/>
        </w:tabs>
        <w:spacing w:before="0" w:after="0"/>
        <w:rPr>
          <w:rFonts w:asciiTheme="minorHAnsi" w:hAnsiTheme="minorHAnsi"/>
          <w:sz w:val="20"/>
        </w:rPr>
      </w:pPr>
      <w:r w:rsidRPr="00090B90">
        <w:rPr>
          <w:rFonts w:asciiTheme="minorHAnsi" w:hAnsiTheme="minorHAnsi"/>
          <w:sz w:val="20"/>
        </w:rPr>
        <w:t xml:space="preserve">Zondervan, </w:t>
      </w:r>
      <w:proofErr w:type="gramStart"/>
      <w:r w:rsidRPr="00090B90">
        <w:rPr>
          <w:rFonts w:asciiTheme="minorHAnsi" w:hAnsiTheme="minorHAnsi"/>
          <w:sz w:val="20"/>
        </w:rPr>
        <w:t>A</w:t>
      </w:r>
      <w:proofErr w:type="gramEnd"/>
      <w:r w:rsidRPr="00090B90">
        <w:rPr>
          <w:rFonts w:asciiTheme="minorHAnsi" w:hAnsiTheme="minorHAnsi"/>
          <w:sz w:val="20"/>
        </w:rPr>
        <w:t xml:space="preserve"> Numerical Primer for the Chemical Engineer, 2014, 9781482229448, CRC Press</w:t>
      </w:r>
    </w:p>
    <w:p w14:paraId="5425640F" w14:textId="77777777" w:rsidR="007724BA" w:rsidRPr="00090B90" w:rsidRDefault="007724BA" w:rsidP="00090B90">
      <w:pPr>
        <w:spacing w:before="0" w:after="0"/>
        <w:rPr>
          <w:rFonts w:asciiTheme="minorHAnsi" w:hAnsiTheme="minorHAnsi"/>
          <w:b/>
          <w:bCs/>
          <w:sz w:val="20"/>
        </w:rPr>
      </w:pPr>
    </w:p>
    <w:p w14:paraId="397C748F" w14:textId="77777777" w:rsidR="007724BA" w:rsidRPr="00090B90" w:rsidRDefault="007724BA" w:rsidP="00090B90">
      <w:pPr>
        <w:spacing w:before="0" w:after="0"/>
        <w:rPr>
          <w:rFonts w:asciiTheme="minorHAnsi" w:hAnsiTheme="minorHAnsi"/>
          <w:b/>
          <w:bCs/>
          <w:sz w:val="20"/>
        </w:rPr>
      </w:pPr>
      <w:r w:rsidRPr="00090B90">
        <w:rPr>
          <w:rFonts w:asciiTheme="minorHAnsi" w:hAnsiTheme="minorHAnsi"/>
          <w:b/>
          <w:bCs/>
          <w:sz w:val="20"/>
        </w:rPr>
        <w:t xml:space="preserve">Lecture Topics Covered: </w:t>
      </w:r>
    </w:p>
    <w:p w14:paraId="76905502" w14:textId="77777777" w:rsidR="007724BA" w:rsidRPr="00090B90" w:rsidRDefault="007724BA" w:rsidP="00090B90">
      <w:pPr>
        <w:numPr>
          <w:ilvl w:val="0"/>
          <w:numId w:val="68"/>
        </w:numPr>
        <w:spacing w:before="0" w:after="0"/>
        <w:ind w:left="720" w:hanging="720"/>
        <w:jc w:val="both"/>
        <w:rPr>
          <w:rFonts w:asciiTheme="minorHAnsi" w:hAnsiTheme="minorHAnsi"/>
          <w:sz w:val="20"/>
        </w:rPr>
      </w:pPr>
      <w:r w:rsidRPr="00090B90">
        <w:rPr>
          <w:rFonts w:asciiTheme="minorHAnsi" w:hAnsiTheme="minorHAnsi"/>
          <w:sz w:val="20"/>
        </w:rPr>
        <w:t>Class overview, syllabus, grading (0.5 weeks)</w:t>
      </w:r>
    </w:p>
    <w:p w14:paraId="1A1A1D5F" w14:textId="77777777" w:rsidR="007724BA" w:rsidRPr="00090B90" w:rsidRDefault="007724BA" w:rsidP="00090B90">
      <w:pPr>
        <w:numPr>
          <w:ilvl w:val="0"/>
          <w:numId w:val="68"/>
        </w:numPr>
        <w:spacing w:before="0" w:after="0"/>
        <w:ind w:left="720" w:hanging="720"/>
        <w:jc w:val="both"/>
        <w:rPr>
          <w:rFonts w:asciiTheme="minorHAnsi" w:hAnsiTheme="minorHAnsi"/>
          <w:sz w:val="20"/>
        </w:rPr>
      </w:pPr>
      <w:r w:rsidRPr="00090B90">
        <w:rPr>
          <w:rFonts w:asciiTheme="minorHAnsi" w:hAnsiTheme="minorHAnsi"/>
          <w:sz w:val="20"/>
        </w:rPr>
        <w:t>Introduction to modeling (1 week)</w:t>
      </w:r>
    </w:p>
    <w:p w14:paraId="76E591DC" w14:textId="77777777" w:rsidR="007724BA" w:rsidRPr="00090B90" w:rsidRDefault="007724BA" w:rsidP="00090B90">
      <w:pPr>
        <w:numPr>
          <w:ilvl w:val="0"/>
          <w:numId w:val="68"/>
        </w:numPr>
        <w:spacing w:before="0" w:after="0"/>
        <w:ind w:left="720" w:hanging="720"/>
        <w:jc w:val="both"/>
        <w:rPr>
          <w:rFonts w:asciiTheme="minorHAnsi" w:hAnsiTheme="minorHAnsi"/>
          <w:sz w:val="20"/>
        </w:rPr>
      </w:pPr>
      <w:r w:rsidRPr="00090B90">
        <w:rPr>
          <w:rFonts w:asciiTheme="minorHAnsi" w:hAnsiTheme="minorHAnsi"/>
          <w:sz w:val="20"/>
        </w:rPr>
        <w:t>Numerical Methods (1.5 weeks)</w:t>
      </w:r>
    </w:p>
    <w:p w14:paraId="6019A8A5" w14:textId="77777777" w:rsidR="007724BA" w:rsidRPr="00090B90" w:rsidRDefault="007724BA" w:rsidP="00090B90">
      <w:pPr>
        <w:numPr>
          <w:ilvl w:val="0"/>
          <w:numId w:val="68"/>
        </w:numPr>
        <w:spacing w:before="0" w:after="0"/>
        <w:ind w:left="720" w:hanging="720"/>
        <w:jc w:val="both"/>
        <w:rPr>
          <w:rFonts w:asciiTheme="minorHAnsi" w:hAnsiTheme="minorHAnsi"/>
          <w:sz w:val="20"/>
        </w:rPr>
      </w:pPr>
      <w:r w:rsidRPr="00090B90">
        <w:rPr>
          <w:rFonts w:asciiTheme="minorHAnsi" w:hAnsiTheme="minorHAnsi"/>
          <w:sz w:val="20"/>
        </w:rPr>
        <w:t>Mathematical Modeling &amp; Numerical Solution of Chemical Engineering Scenarios (3.5 weeks)</w:t>
      </w:r>
    </w:p>
    <w:p w14:paraId="5367A85E" w14:textId="77777777" w:rsidR="007724BA" w:rsidRPr="00090B90" w:rsidRDefault="007724BA" w:rsidP="00090B90">
      <w:pPr>
        <w:widowControl w:val="0"/>
        <w:numPr>
          <w:ilvl w:val="0"/>
          <w:numId w:val="68"/>
        </w:numPr>
        <w:spacing w:before="0" w:after="0"/>
        <w:ind w:left="720" w:hanging="720"/>
        <w:jc w:val="both"/>
        <w:rPr>
          <w:rFonts w:asciiTheme="minorHAnsi" w:hAnsiTheme="minorHAnsi"/>
          <w:sz w:val="20"/>
        </w:rPr>
      </w:pPr>
      <w:r w:rsidRPr="00090B90">
        <w:rPr>
          <w:rFonts w:asciiTheme="minorHAnsi" w:hAnsiTheme="minorHAnsi"/>
          <w:sz w:val="20"/>
        </w:rPr>
        <w:t>Laplace domain dynamics (2 weeks)</w:t>
      </w:r>
    </w:p>
    <w:p w14:paraId="4AB3039A" w14:textId="77777777" w:rsidR="007724BA" w:rsidRPr="00090B90" w:rsidRDefault="007724BA" w:rsidP="00090B90">
      <w:pPr>
        <w:widowControl w:val="0"/>
        <w:numPr>
          <w:ilvl w:val="0"/>
          <w:numId w:val="68"/>
        </w:numPr>
        <w:spacing w:before="0" w:after="0"/>
        <w:ind w:left="720" w:hanging="720"/>
        <w:jc w:val="both"/>
        <w:rPr>
          <w:rFonts w:asciiTheme="minorHAnsi" w:hAnsiTheme="minorHAnsi"/>
          <w:sz w:val="20"/>
        </w:rPr>
      </w:pPr>
      <w:r w:rsidRPr="00090B90">
        <w:rPr>
          <w:rFonts w:asciiTheme="minorHAnsi" w:hAnsiTheme="minorHAnsi"/>
          <w:sz w:val="20"/>
        </w:rPr>
        <w:t>Transfer Functions (3 weeks)</w:t>
      </w:r>
    </w:p>
    <w:p w14:paraId="509E0289" w14:textId="77777777" w:rsidR="007724BA" w:rsidRPr="00090B90" w:rsidRDefault="007724BA" w:rsidP="00090B90">
      <w:pPr>
        <w:widowControl w:val="0"/>
        <w:numPr>
          <w:ilvl w:val="0"/>
          <w:numId w:val="68"/>
        </w:numPr>
        <w:spacing w:before="0" w:after="0"/>
        <w:ind w:left="720" w:hanging="720"/>
        <w:jc w:val="both"/>
        <w:rPr>
          <w:rFonts w:asciiTheme="minorHAnsi" w:hAnsiTheme="minorHAnsi"/>
          <w:sz w:val="20"/>
        </w:rPr>
      </w:pPr>
      <w:r w:rsidRPr="00090B90">
        <w:rPr>
          <w:rFonts w:asciiTheme="minorHAnsi" w:hAnsiTheme="minorHAnsi"/>
          <w:sz w:val="20"/>
        </w:rPr>
        <w:t>Introduction to controls (1 week)</w:t>
      </w:r>
    </w:p>
    <w:p w14:paraId="58D42892" w14:textId="77777777" w:rsidR="007724BA" w:rsidRPr="00090B90" w:rsidRDefault="007724BA" w:rsidP="00090B90">
      <w:pPr>
        <w:widowControl w:val="0"/>
        <w:numPr>
          <w:ilvl w:val="0"/>
          <w:numId w:val="68"/>
        </w:numPr>
        <w:spacing w:before="0" w:after="0"/>
        <w:ind w:left="720" w:hanging="720"/>
        <w:jc w:val="both"/>
        <w:rPr>
          <w:rFonts w:asciiTheme="minorHAnsi" w:hAnsiTheme="minorHAnsi"/>
          <w:sz w:val="20"/>
        </w:rPr>
      </w:pPr>
      <w:r w:rsidRPr="00090B90">
        <w:rPr>
          <w:rFonts w:asciiTheme="minorHAnsi" w:hAnsiTheme="minorHAnsi"/>
          <w:sz w:val="20"/>
        </w:rPr>
        <w:t>Stability of Steady States using eigenvalue methods (1 week)</w:t>
      </w:r>
    </w:p>
    <w:p w14:paraId="5E254AF8" w14:textId="77777777" w:rsidR="007724BA" w:rsidRPr="00090B90" w:rsidRDefault="007724BA" w:rsidP="00090B90">
      <w:pPr>
        <w:widowControl w:val="0"/>
        <w:numPr>
          <w:ilvl w:val="0"/>
          <w:numId w:val="68"/>
        </w:numPr>
        <w:spacing w:before="0" w:after="0"/>
        <w:ind w:left="720" w:hanging="720"/>
        <w:jc w:val="both"/>
        <w:rPr>
          <w:rFonts w:asciiTheme="minorHAnsi" w:hAnsiTheme="minorHAnsi"/>
          <w:sz w:val="20"/>
        </w:rPr>
      </w:pPr>
      <w:r w:rsidRPr="00090B90">
        <w:rPr>
          <w:rFonts w:asciiTheme="minorHAnsi" w:hAnsiTheme="minorHAnsi"/>
          <w:sz w:val="20"/>
        </w:rPr>
        <w:t>Exams (1 week)</w:t>
      </w:r>
    </w:p>
    <w:p w14:paraId="57B9F571" w14:textId="77777777" w:rsidR="007724BA" w:rsidRPr="00090B90" w:rsidRDefault="007724BA" w:rsidP="00090B90">
      <w:pPr>
        <w:widowControl w:val="0"/>
        <w:numPr>
          <w:ilvl w:val="0"/>
          <w:numId w:val="68"/>
        </w:numPr>
        <w:spacing w:before="0" w:after="0"/>
        <w:ind w:left="720" w:hanging="720"/>
        <w:jc w:val="both"/>
        <w:rPr>
          <w:rFonts w:asciiTheme="minorHAnsi" w:hAnsiTheme="minorHAnsi"/>
          <w:sz w:val="20"/>
        </w:rPr>
      </w:pPr>
      <w:r w:rsidRPr="00090B90">
        <w:rPr>
          <w:rFonts w:asciiTheme="minorHAnsi" w:hAnsiTheme="minorHAnsi"/>
          <w:sz w:val="20"/>
        </w:rPr>
        <w:t>Review for the final exam (0.5 week)</w:t>
      </w:r>
    </w:p>
    <w:p w14:paraId="1409D8BB" w14:textId="77777777" w:rsidR="007724BA" w:rsidRPr="00090B90" w:rsidRDefault="007724BA" w:rsidP="00090B90">
      <w:pPr>
        <w:spacing w:before="0" w:after="0"/>
        <w:jc w:val="both"/>
        <w:rPr>
          <w:rFonts w:asciiTheme="minorHAnsi" w:hAnsiTheme="minorHAnsi"/>
          <w:b/>
          <w:sz w:val="20"/>
        </w:rPr>
      </w:pPr>
    </w:p>
    <w:p w14:paraId="58CC27E4" w14:textId="77777777" w:rsidR="007724BA" w:rsidRPr="00090B90" w:rsidRDefault="007724BA" w:rsidP="00090B90">
      <w:pPr>
        <w:spacing w:before="0" w:after="0"/>
        <w:jc w:val="both"/>
        <w:rPr>
          <w:rFonts w:asciiTheme="minorHAnsi" w:hAnsiTheme="minorHAnsi"/>
          <w:b/>
          <w:sz w:val="20"/>
        </w:rPr>
      </w:pPr>
      <w:r w:rsidRPr="00090B90">
        <w:rPr>
          <w:rFonts w:asciiTheme="minorHAnsi" w:hAnsiTheme="minorHAnsi"/>
          <w:b/>
          <w:sz w:val="20"/>
        </w:rPr>
        <w:t>Lab Topics Covered:</w:t>
      </w:r>
    </w:p>
    <w:p w14:paraId="2B234B3E" w14:textId="77777777" w:rsidR="007724BA" w:rsidRPr="00090B90" w:rsidRDefault="007724BA" w:rsidP="00090B90">
      <w:pPr>
        <w:widowControl w:val="0"/>
        <w:numPr>
          <w:ilvl w:val="0"/>
          <w:numId w:val="68"/>
        </w:numPr>
        <w:spacing w:before="0" w:after="0"/>
        <w:ind w:left="720" w:hanging="720"/>
        <w:jc w:val="both"/>
        <w:rPr>
          <w:rFonts w:asciiTheme="minorHAnsi" w:hAnsiTheme="minorHAnsi"/>
          <w:sz w:val="20"/>
        </w:rPr>
      </w:pPr>
      <w:r w:rsidRPr="00090B90">
        <w:rPr>
          <w:rFonts w:asciiTheme="minorHAnsi" w:hAnsiTheme="minorHAnsi"/>
          <w:sz w:val="20"/>
        </w:rPr>
        <w:t>Further examples and problem work-</w:t>
      </w:r>
      <w:proofErr w:type="spellStart"/>
      <w:r w:rsidRPr="00090B90">
        <w:rPr>
          <w:rFonts w:asciiTheme="minorHAnsi" w:hAnsiTheme="minorHAnsi"/>
          <w:sz w:val="20"/>
        </w:rPr>
        <w:t>throughs</w:t>
      </w:r>
      <w:proofErr w:type="spellEnd"/>
      <w:r w:rsidRPr="00090B90">
        <w:rPr>
          <w:rFonts w:asciiTheme="minorHAnsi" w:hAnsiTheme="minorHAnsi"/>
          <w:sz w:val="20"/>
        </w:rPr>
        <w:t xml:space="preserve"> of process modeling, numerical methods and Laplace domain methods. (15 weeks)</w:t>
      </w:r>
    </w:p>
    <w:p w14:paraId="040A5534" w14:textId="77777777" w:rsidR="007724BA" w:rsidRPr="00090B90" w:rsidRDefault="007724BA" w:rsidP="00090B90">
      <w:pPr>
        <w:tabs>
          <w:tab w:val="num" w:pos="1080"/>
        </w:tabs>
        <w:spacing w:before="0" w:after="0"/>
        <w:ind w:left="720"/>
        <w:jc w:val="both"/>
        <w:rPr>
          <w:rFonts w:asciiTheme="minorHAnsi" w:hAnsiTheme="minorHAnsi" w:cs="Tahoma"/>
          <w:bCs/>
          <w:sz w:val="20"/>
        </w:rPr>
      </w:pPr>
    </w:p>
    <w:p w14:paraId="1B7370E7" w14:textId="0BE7A0C3" w:rsidR="007724BA" w:rsidRPr="00090B90" w:rsidRDefault="007724BA" w:rsidP="00090B90">
      <w:pPr>
        <w:spacing w:before="0" w:after="0"/>
        <w:rPr>
          <w:rFonts w:asciiTheme="minorHAnsi" w:hAnsiTheme="minorHAnsi"/>
          <w:sz w:val="20"/>
        </w:rPr>
      </w:pPr>
      <w:r w:rsidRPr="00090B90">
        <w:rPr>
          <w:rFonts w:asciiTheme="minorHAnsi" w:hAnsiTheme="minorHAnsi"/>
          <w:b/>
          <w:bCs/>
          <w:sz w:val="20"/>
        </w:rPr>
        <w:t>Course Outcomes:</w:t>
      </w:r>
      <w:r w:rsidR="00D57C24">
        <w:rPr>
          <w:rFonts w:asciiTheme="minorHAnsi" w:hAnsiTheme="minorHAnsi"/>
          <w:b/>
          <w:bCs/>
          <w:sz w:val="20"/>
        </w:rPr>
        <w:t xml:space="preserve"> </w:t>
      </w:r>
      <w:r w:rsidRPr="00090B90">
        <w:rPr>
          <w:rFonts w:asciiTheme="minorHAnsi" w:hAnsiTheme="minorHAnsi"/>
          <w:sz w:val="20"/>
        </w:rPr>
        <w:t>Upon successful completion of this course, students should be able to:</w:t>
      </w:r>
    </w:p>
    <w:p w14:paraId="36BF0C8F" w14:textId="6DBFA0EE" w:rsidR="007724BA" w:rsidRPr="00090B90" w:rsidRDefault="007724BA" w:rsidP="00090B90">
      <w:pPr>
        <w:pStyle w:val="ListParagraph"/>
        <w:numPr>
          <w:ilvl w:val="0"/>
          <w:numId w:val="69"/>
        </w:numPr>
        <w:spacing w:before="0" w:after="0" w:line="276" w:lineRule="auto"/>
        <w:ind w:left="720" w:hanging="720"/>
        <w:rPr>
          <w:sz w:val="20"/>
        </w:rPr>
      </w:pPr>
      <w:r w:rsidRPr="00090B90">
        <w:rPr>
          <w:sz w:val="20"/>
        </w:rPr>
        <w:t>Describe and classify models of low and intermediate complexity according to their properties.</w:t>
      </w:r>
      <w:r w:rsidR="00D57C24">
        <w:rPr>
          <w:sz w:val="20"/>
        </w:rPr>
        <w:t xml:space="preserve"> </w:t>
      </w:r>
      <w:r w:rsidRPr="00090B90">
        <w:rPr>
          <w:sz w:val="20"/>
        </w:rPr>
        <w:t>These classifications include type of model (linear/nonlinear, steady state/unsteady state, lumped parameter/distributed parameter), solution method, constituent equations and boundary/initial conditions.</w:t>
      </w:r>
    </w:p>
    <w:p w14:paraId="5A519E18" w14:textId="371DEAAE" w:rsidR="007724BA" w:rsidRPr="00090B90" w:rsidRDefault="007724BA" w:rsidP="00090B90">
      <w:pPr>
        <w:pStyle w:val="ListParagraph"/>
        <w:numPr>
          <w:ilvl w:val="0"/>
          <w:numId w:val="69"/>
        </w:numPr>
        <w:spacing w:before="0" w:after="0" w:line="276" w:lineRule="auto"/>
        <w:ind w:left="720" w:hanging="720"/>
        <w:rPr>
          <w:sz w:val="20"/>
        </w:rPr>
      </w:pPr>
      <w:r w:rsidRPr="00090B90">
        <w:rPr>
          <w:sz w:val="20"/>
        </w:rPr>
        <w:t>Formulate mathematical models based on balances for conserved quantities and given or inferred physical phenomena that can be used to predict or explain the behavior of a simple chemical engineering operation or process.</w:t>
      </w:r>
      <w:r w:rsidR="00D57C24">
        <w:rPr>
          <w:sz w:val="20"/>
        </w:rPr>
        <w:t xml:space="preserve"> </w:t>
      </w:r>
      <w:r w:rsidRPr="00090B90">
        <w:rPr>
          <w:sz w:val="20"/>
        </w:rPr>
        <w:t>Example operations and processes include reactors, heat exchangers, fluid flow, tanks in series or parallel, heat conduction and convection.</w:t>
      </w:r>
    </w:p>
    <w:p w14:paraId="082AD7E3" w14:textId="77777777" w:rsidR="007724BA" w:rsidRPr="00090B90" w:rsidRDefault="007724BA" w:rsidP="00090B90">
      <w:pPr>
        <w:pStyle w:val="ListParagraph"/>
        <w:numPr>
          <w:ilvl w:val="0"/>
          <w:numId w:val="69"/>
        </w:numPr>
        <w:spacing w:before="0" w:after="0" w:line="276" w:lineRule="auto"/>
        <w:ind w:left="720" w:hanging="720"/>
        <w:rPr>
          <w:sz w:val="20"/>
        </w:rPr>
      </w:pPr>
      <w:r w:rsidRPr="00090B90">
        <w:rPr>
          <w:sz w:val="20"/>
        </w:rPr>
        <w:t xml:space="preserve">Identify, explain and apply appropriate analytical or numerical methods (algebraic equations, differential equations, partial differential equations, iterative equations, Euler method, </w:t>
      </w:r>
      <w:proofErr w:type="spellStart"/>
      <w:proofErr w:type="gramStart"/>
      <w:r w:rsidRPr="00090B90">
        <w:rPr>
          <w:sz w:val="20"/>
        </w:rPr>
        <w:t>Runga</w:t>
      </w:r>
      <w:proofErr w:type="gramEnd"/>
      <w:r w:rsidRPr="00090B90">
        <w:rPr>
          <w:sz w:val="20"/>
        </w:rPr>
        <w:t>-Kutta</w:t>
      </w:r>
      <w:proofErr w:type="spellEnd"/>
      <w:r w:rsidRPr="00090B90">
        <w:rPr>
          <w:sz w:val="20"/>
        </w:rPr>
        <w:t xml:space="preserve"> 4th order method, Newton-Raphson iteration) to solve common classes of engineering models.</w:t>
      </w:r>
    </w:p>
    <w:p w14:paraId="6EA8D8C8" w14:textId="77777777" w:rsidR="007724BA" w:rsidRPr="00090B90" w:rsidRDefault="007724BA" w:rsidP="00090B90">
      <w:pPr>
        <w:pStyle w:val="ListParagraph"/>
        <w:numPr>
          <w:ilvl w:val="0"/>
          <w:numId w:val="69"/>
        </w:numPr>
        <w:spacing w:before="0" w:after="0" w:line="276" w:lineRule="auto"/>
        <w:ind w:left="720" w:hanging="720"/>
        <w:rPr>
          <w:sz w:val="20"/>
        </w:rPr>
      </w:pPr>
      <w:r w:rsidRPr="00090B90">
        <w:rPr>
          <w:sz w:val="20"/>
        </w:rPr>
        <w:t>Identify and formulate state-space (vector/matrix) and frequency-space representations for models of low complexity.</w:t>
      </w:r>
    </w:p>
    <w:p w14:paraId="5E916F22" w14:textId="77777777" w:rsidR="007724BA" w:rsidRPr="00090B90" w:rsidRDefault="007724BA" w:rsidP="00090B90">
      <w:pPr>
        <w:pStyle w:val="ListParagraph"/>
        <w:numPr>
          <w:ilvl w:val="0"/>
          <w:numId w:val="69"/>
        </w:numPr>
        <w:spacing w:before="0" w:after="0" w:line="276" w:lineRule="auto"/>
        <w:ind w:left="720" w:hanging="720"/>
        <w:rPr>
          <w:sz w:val="20"/>
        </w:rPr>
      </w:pPr>
      <w:r w:rsidRPr="00090B90">
        <w:rPr>
          <w:sz w:val="20"/>
        </w:rPr>
        <w:t>Apply Laplace transform methods to solve differential equation models in terms of transfer functions for chemical engineering systems of low to intermediate complexity. Identify the manipulated variables, controlled variables and disturbance variables for the system. Develop a block diagram for the system under consideration.</w:t>
      </w:r>
    </w:p>
    <w:p w14:paraId="0C615C92" w14:textId="2EE236F4" w:rsidR="007724BA" w:rsidRPr="00090B90" w:rsidRDefault="007724BA" w:rsidP="00090B90">
      <w:pPr>
        <w:pStyle w:val="ListParagraph"/>
        <w:numPr>
          <w:ilvl w:val="0"/>
          <w:numId w:val="69"/>
        </w:numPr>
        <w:spacing w:before="0" w:after="0" w:line="276" w:lineRule="auto"/>
        <w:ind w:left="720" w:hanging="720"/>
        <w:rPr>
          <w:sz w:val="20"/>
        </w:rPr>
      </w:pPr>
      <w:r w:rsidRPr="00090B90">
        <w:rPr>
          <w:sz w:val="20"/>
        </w:rPr>
        <w:t>Linearize nonlinear models using first order Taylor series expansion.</w:t>
      </w:r>
      <w:r w:rsidR="00D57C24">
        <w:rPr>
          <w:sz w:val="20"/>
        </w:rPr>
        <w:t xml:space="preserve"> </w:t>
      </w:r>
    </w:p>
    <w:p w14:paraId="0E291220" w14:textId="68AE9D60" w:rsidR="007724BA" w:rsidRPr="00090B90" w:rsidRDefault="007724BA" w:rsidP="00090B90">
      <w:pPr>
        <w:pStyle w:val="ListParagraph"/>
        <w:numPr>
          <w:ilvl w:val="0"/>
          <w:numId w:val="69"/>
        </w:numPr>
        <w:spacing w:before="0" w:after="0" w:line="276" w:lineRule="auto"/>
        <w:ind w:left="720" w:hanging="720"/>
        <w:rPr>
          <w:sz w:val="20"/>
        </w:rPr>
      </w:pPr>
      <w:r w:rsidRPr="00090B90">
        <w:rPr>
          <w:sz w:val="20"/>
        </w:rPr>
        <w:t>Employ deviation variables where appropriate.</w:t>
      </w:r>
      <w:r w:rsidR="00D57C24">
        <w:rPr>
          <w:sz w:val="20"/>
        </w:rPr>
        <w:t xml:space="preserve"> </w:t>
      </w:r>
      <w:r w:rsidRPr="00090B90">
        <w:rPr>
          <w:sz w:val="20"/>
        </w:rPr>
        <w:t xml:space="preserve"> </w:t>
      </w:r>
    </w:p>
    <w:p w14:paraId="58A91B3B" w14:textId="77777777" w:rsidR="007724BA" w:rsidRPr="00090B90" w:rsidRDefault="007724BA" w:rsidP="00090B90">
      <w:pPr>
        <w:pStyle w:val="ListParagraph"/>
        <w:numPr>
          <w:ilvl w:val="0"/>
          <w:numId w:val="69"/>
        </w:numPr>
        <w:spacing w:before="0" w:after="0" w:line="276" w:lineRule="auto"/>
        <w:ind w:left="720" w:hanging="720"/>
        <w:rPr>
          <w:sz w:val="20"/>
        </w:rPr>
      </w:pPr>
      <w:r w:rsidRPr="00090B90">
        <w:rPr>
          <w:sz w:val="20"/>
        </w:rPr>
        <w:t>Map the stability of linear models using eigenvalue methods.</w:t>
      </w:r>
    </w:p>
    <w:p w14:paraId="6A869CD1" w14:textId="77777777" w:rsidR="007724BA" w:rsidRPr="00090B90" w:rsidRDefault="007724BA" w:rsidP="00090B90">
      <w:pPr>
        <w:pStyle w:val="ListParagraph"/>
        <w:numPr>
          <w:ilvl w:val="0"/>
          <w:numId w:val="69"/>
        </w:numPr>
        <w:spacing w:before="0" w:after="0" w:line="276" w:lineRule="auto"/>
        <w:ind w:left="720" w:hanging="720"/>
        <w:rPr>
          <w:sz w:val="20"/>
        </w:rPr>
      </w:pPr>
      <w:r w:rsidRPr="00090B90">
        <w:rPr>
          <w:sz w:val="20"/>
        </w:rPr>
        <w:lastRenderedPageBreak/>
        <w:t xml:space="preserve">Distinguish between </w:t>
      </w:r>
      <w:proofErr w:type="gramStart"/>
      <w:r w:rsidRPr="00090B90">
        <w:rPr>
          <w:sz w:val="20"/>
        </w:rPr>
        <w:t>feedback</w:t>
      </w:r>
      <w:proofErr w:type="gramEnd"/>
      <w:r w:rsidRPr="00090B90">
        <w:rPr>
          <w:sz w:val="20"/>
        </w:rPr>
        <w:t xml:space="preserve"> and feed forward control strategies. Describe their advantages and disadvantages.</w:t>
      </w:r>
    </w:p>
    <w:p w14:paraId="493AFDD4" w14:textId="77777777" w:rsidR="007724BA" w:rsidRPr="00090B90" w:rsidRDefault="007724BA" w:rsidP="00090B90">
      <w:pPr>
        <w:pStyle w:val="ListParagraph"/>
        <w:numPr>
          <w:ilvl w:val="0"/>
          <w:numId w:val="69"/>
        </w:numPr>
        <w:spacing w:before="0" w:after="0" w:line="276" w:lineRule="auto"/>
        <w:ind w:left="720" w:hanging="720"/>
        <w:rPr>
          <w:sz w:val="20"/>
        </w:rPr>
      </w:pPr>
      <w:r w:rsidRPr="00090B90">
        <w:rPr>
          <w:sz w:val="20"/>
        </w:rPr>
        <w:t xml:space="preserve">Critically evaluate a model and its solution including issues such as accuracy, validity of assumptions, </w:t>
      </w:r>
      <w:proofErr w:type="gramStart"/>
      <w:r w:rsidRPr="00090B90">
        <w:rPr>
          <w:sz w:val="20"/>
        </w:rPr>
        <w:t>adequacy</w:t>
      </w:r>
      <w:proofErr w:type="gramEnd"/>
      <w:r w:rsidRPr="00090B90">
        <w:rPr>
          <w:sz w:val="20"/>
        </w:rPr>
        <w:t xml:space="preserve"> of description of phenomena, significance and limitations.</w:t>
      </w:r>
    </w:p>
    <w:p w14:paraId="77288A2D" w14:textId="77777777" w:rsidR="007724BA" w:rsidRPr="00090B90" w:rsidRDefault="007724BA" w:rsidP="00090B90">
      <w:pPr>
        <w:pStyle w:val="ListParagraph"/>
        <w:numPr>
          <w:ilvl w:val="0"/>
          <w:numId w:val="69"/>
        </w:numPr>
        <w:spacing w:before="0" w:after="0" w:line="276" w:lineRule="auto"/>
        <w:ind w:left="720" w:hanging="720"/>
        <w:rPr>
          <w:sz w:val="20"/>
        </w:rPr>
      </w:pPr>
      <w:r w:rsidRPr="00090B90">
        <w:rPr>
          <w:sz w:val="20"/>
        </w:rPr>
        <w:t>Prepare technical reports describing an engineering model, solution methodology and model predictions including a critical evaluation.</w:t>
      </w:r>
    </w:p>
    <w:p w14:paraId="6949CA38" w14:textId="77777777" w:rsidR="007724BA" w:rsidRPr="00090B90" w:rsidRDefault="007724BA" w:rsidP="00090B90">
      <w:pPr>
        <w:spacing w:before="0" w:after="0"/>
        <w:rPr>
          <w:rFonts w:asciiTheme="minorHAnsi" w:hAnsiTheme="minorHAnsi"/>
          <w:b/>
          <w:bCs/>
          <w:sz w:val="20"/>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9"/>
        <w:gridCol w:w="2402"/>
        <w:gridCol w:w="2389"/>
      </w:tblGrid>
      <w:tr w:rsidR="007724BA" w:rsidRPr="00090B90" w14:paraId="77DC9108" w14:textId="77777777" w:rsidTr="007724BA">
        <w:trPr>
          <w:jc w:val="center"/>
        </w:trPr>
        <w:tc>
          <w:tcPr>
            <w:tcW w:w="7200" w:type="dxa"/>
            <w:gridSpan w:val="3"/>
            <w:shd w:val="clear" w:color="auto" w:fill="000000" w:themeFill="text1"/>
          </w:tcPr>
          <w:p w14:paraId="4EDFB982" w14:textId="77777777" w:rsidR="007724BA" w:rsidRPr="00090B90" w:rsidRDefault="007724BA" w:rsidP="00090B90">
            <w:pPr>
              <w:spacing w:before="0" w:after="0"/>
              <w:jc w:val="center"/>
              <w:rPr>
                <w:rFonts w:asciiTheme="minorHAnsi" w:hAnsiTheme="minorHAnsi"/>
                <w:b/>
                <w:bCs/>
                <w:color w:val="FFFFFF" w:themeColor="background1"/>
                <w:sz w:val="20"/>
              </w:rPr>
            </w:pPr>
            <w:r w:rsidRPr="00090B90">
              <w:rPr>
                <w:rFonts w:asciiTheme="minorHAnsi" w:hAnsiTheme="minorHAnsi"/>
                <w:b/>
                <w:bCs/>
                <w:color w:val="FFFFFF" w:themeColor="background1"/>
                <w:sz w:val="20"/>
              </w:rPr>
              <w:t>Contribution of Course to Meeting ABET Criteria 5 (Curriculum)</w:t>
            </w:r>
          </w:p>
        </w:tc>
      </w:tr>
      <w:tr w:rsidR="007724BA" w:rsidRPr="00090B90" w14:paraId="704284C8" w14:textId="77777777" w:rsidTr="007724BA">
        <w:trPr>
          <w:jc w:val="center"/>
        </w:trPr>
        <w:tc>
          <w:tcPr>
            <w:tcW w:w="2409" w:type="dxa"/>
            <w:shd w:val="clear" w:color="auto" w:fill="D9D9D9" w:themeFill="background1" w:themeFillShade="D9"/>
          </w:tcPr>
          <w:p w14:paraId="63B4D3D2" w14:textId="77777777" w:rsidR="007724BA" w:rsidRPr="00090B90" w:rsidRDefault="007724BA" w:rsidP="00090B90">
            <w:pPr>
              <w:pStyle w:val="BodyTextIndent3"/>
              <w:spacing w:before="0" w:after="0"/>
              <w:ind w:left="0"/>
              <w:jc w:val="center"/>
              <w:rPr>
                <w:rFonts w:asciiTheme="minorHAnsi" w:hAnsiTheme="minorHAnsi"/>
                <w:b/>
                <w:sz w:val="20"/>
                <w:szCs w:val="20"/>
              </w:rPr>
            </w:pPr>
            <w:r w:rsidRPr="00090B90">
              <w:rPr>
                <w:rFonts w:asciiTheme="minorHAnsi" w:hAnsiTheme="minorHAnsi"/>
                <w:b/>
                <w:sz w:val="20"/>
                <w:szCs w:val="20"/>
              </w:rPr>
              <w:t>Math and Basic Sciences</w:t>
            </w:r>
          </w:p>
        </w:tc>
        <w:tc>
          <w:tcPr>
            <w:tcW w:w="2402" w:type="dxa"/>
            <w:shd w:val="clear" w:color="auto" w:fill="D9D9D9" w:themeFill="background1" w:themeFillShade="D9"/>
          </w:tcPr>
          <w:p w14:paraId="2B2EF921" w14:textId="77777777" w:rsidR="007724BA" w:rsidRPr="00090B90" w:rsidRDefault="007724BA" w:rsidP="00090B90">
            <w:pPr>
              <w:pStyle w:val="BodyTextIndent3"/>
              <w:spacing w:before="0" w:after="0"/>
              <w:ind w:left="0"/>
              <w:jc w:val="center"/>
              <w:rPr>
                <w:rFonts w:asciiTheme="minorHAnsi" w:hAnsiTheme="minorHAnsi"/>
                <w:b/>
                <w:sz w:val="20"/>
                <w:szCs w:val="20"/>
              </w:rPr>
            </w:pPr>
            <w:r w:rsidRPr="00090B90">
              <w:rPr>
                <w:rFonts w:asciiTheme="minorHAnsi" w:hAnsiTheme="minorHAnsi"/>
                <w:b/>
                <w:sz w:val="20"/>
                <w:szCs w:val="20"/>
              </w:rPr>
              <w:t>Engineering Topics</w:t>
            </w:r>
          </w:p>
        </w:tc>
        <w:tc>
          <w:tcPr>
            <w:tcW w:w="2389" w:type="dxa"/>
            <w:shd w:val="clear" w:color="auto" w:fill="E0E0E0"/>
          </w:tcPr>
          <w:p w14:paraId="441838A9" w14:textId="77777777" w:rsidR="007724BA" w:rsidRPr="00090B90" w:rsidRDefault="007724BA" w:rsidP="00090B90">
            <w:pPr>
              <w:pStyle w:val="BodyTextIndent3"/>
              <w:spacing w:before="0" w:after="0"/>
              <w:ind w:left="0"/>
              <w:jc w:val="center"/>
              <w:rPr>
                <w:rFonts w:asciiTheme="minorHAnsi" w:hAnsiTheme="minorHAnsi"/>
                <w:b/>
                <w:sz w:val="20"/>
                <w:szCs w:val="20"/>
              </w:rPr>
            </w:pPr>
            <w:r w:rsidRPr="00090B90">
              <w:rPr>
                <w:rFonts w:asciiTheme="minorHAnsi" w:hAnsiTheme="minorHAnsi"/>
                <w:b/>
                <w:sz w:val="20"/>
                <w:szCs w:val="20"/>
              </w:rPr>
              <w:t>General Education</w:t>
            </w:r>
          </w:p>
        </w:tc>
      </w:tr>
      <w:tr w:rsidR="007724BA" w:rsidRPr="00090B90" w14:paraId="47F92C78" w14:textId="77777777" w:rsidTr="007724BA">
        <w:trPr>
          <w:jc w:val="center"/>
        </w:trPr>
        <w:tc>
          <w:tcPr>
            <w:tcW w:w="2409" w:type="dxa"/>
          </w:tcPr>
          <w:p w14:paraId="42ECE13F" w14:textId="77777777" w:rsidR="007724BA" w:rsidRPr="00090B90" w:rsidRDefault="007724BA" w:rsidP="00090B90">
            <w:pPr>
              <w:pStyle w:val="BodyTextIndent3"/>
              <w:spacing w:before="0" w:after="0"/>
              <w:ind w:left="0"/>
              <w:jc w:val="center"/>
              <w:rPr>
                <w:rFonts w:asciiTheme="minorHAnsi" w:hAnsiTheme="minorHAnsi"/>
                <w:sz w:val="20"/>
                <w:szCs w:val="20"/>
              </w:rPr>
            </w:pPr>
            <w:r w:rsidRPr="00090B90">
              <w:rPr>
                <w:rFonts w:asciiTheme="minorHAnsi" w:hAnsiTheme="minorHAnsi"/>
                <w:sz w:val="20"/>
                <w:szCs w:val="20"/>
              </w:rPr>
              <w:t>0 Credits</w:t>
            </w:r>
          </w:p>
        </w:tc>
        <w:tc>
          <w:tcPr>
            <w:tcW w:w="2402" w:type="dxa"/>
          </w:tcPr>
          <w:p w14:paraId="1489F9A4" w14:textId="77777777" w:rsidR="007724BA" w:rsidRPr="00090B90" w:rsidRDefault="007724BA" w:rsidP="00090B90">
            <w:pPr>
              <w:pStyle w:val="BodyTextIndent3"/>
              <w:spacing w:before="0" w:after="0"/>
              <w:ind w:left="0"/>
              <w:jc w:val="center"/>
              <w:rPr>
                <w:rFonts w:asciiTheme="minorHAnsi" w:hAnsiTheme="minorHAnsi"/>
                <w:sz w:val="20"/>
                <w:szCs w:val="20"/>
              </w:rPr>
            </w:pPr>
            <w:r w:rsidRPr="00090B90">
              <w:rPr>
                <w:rFonts w:asciiTheme="minorHAnsi" w:hAnsiTheme="minorHAnsi"/>
                <w:sz w:val="20"/>
                <w:szCs w:val="20"/>
              </w:rPr>
              <w:t>3 Credits</w:t>
            </w:r>
          </w:p>
        </w:tc>
        <w:tc>
          <w:tcPr>
            <w:tcW w:w="2389" w:type="dxa"/>
          </w:tcPr>
          <w:p w14:paraId="0C3AD48F" w14:textId="77777777" w:rsidR="007724BA" w:rsidRPr="00090B90" w:rsidRDefault="007724BA" w:rsidP="00090B90">
            <w:pPr>
              <w:pStyle w:val="BodyTextIndent3"/>
              <w:spacing w:before="0" w:after="0"/>
              <w:ind w:left="0"/>
              <w:jc w:val="center"/>
              <w:rPr>
                <w:rFonts w:asciiTheme="minorHAnsi" w:hAnsiTheme="minorHAnsi"/>
                <w:sz w:val="20"/>
                <w:szCs w:val="20"/>
              </w:rPr>
            </w:pPr>
            <w:r w:rsidRPr="00090B90">
              <w:rPr>
                <w:rFonts w:asciiTheme="minorHAnsi" w:hAnsiTheme="minorHAnsi"/>
                <w:sz w:val="20"/>
                <w:szCs w:val="20"/>
              </w:rPr>
              <w:t>0 Credits</w:t>
            </w:r>
          </w:p>
        </w:tc>
      </w:tr>
    </w:tbl>
    <w:p w14:paraId="3D2BCC1D" w14:textId="77777777" w:rsidR="007724BA" w:rsidRPr="00090B90" w:rsidRDefault="007724BA" w:rsidP="00090B90">
      <w:pPr>
        <w:spacing w:before="0" w:after="0"/>
        <w:rPr>
          <w:rFonts w:asciiTheme="minorHAnsi" w:hAnsiTheme="minorHAnsi"/>
          <w:b/>
          <w:bCs/>
          <w:color w:val="FF0000"/>
          <w:sz w:val="20"/>
        </w:rPr>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69"/>
        <w:gridCol w:w="590"/>
        <w:gridCol w:w="589"/>
        <w:gridCol w:w="589"/>
        <w:gridCol w:w="591"/>
        <w:gridCol w:w="588"/>
        <w:gridCol w:w="588"/>
        <w:gridCol w:w="600"/>
        <w:gridCol w:w="600"/>
        <w:gridCol w:w="591"/>
        <w:gridCol w:w="585"/>
        <w:gridCol w:w="586"/>
        <w:gridCol w:w="590"/>
      </w:tblGrid>
      <w:tr w:rsidR="007724BA" w:rsidRPr="00090B90" w14:paraId="0E2491CB" w14:textId="77777777" w:rsidTr="007724BA">
        <w:trPr>
          <w:jc w:val="center"/>
        </w:trPr>
        <w:tc>
          <w:tcPr>
            <w:tcW w:w="8856" w:type="dxa"/>
            <w:gridSpan w:val="13"/>
            <w:tcBorders>
              <w:bottom w:val="single" w:sz="4" w:space="0" w:color="000000" w:themeColor="text1"/>
            </w:tcBorders>
            <w:shd w:val="clear" w:color="auto" w:fill="000000" w:themeFill="text1"/>
          </w:tcPr>
          <w:p w14:paraId="54424A2D" w14:textId="3ACC34C4" w:rsidR="007724BA" w:rsidRPr="00090B90" w:rsidRDefault="007724BA" w:rsidP="00090B90">
            <w:pPr>
              <w:spacing w:before="0" w:after="0"/>
              <w:jc w:val="center"/>
              <w:rPr>
                <w:rFonts w:asciiTheme="minorHAnsi" w:hAnsiTheme="minorHAnsi"/>
                <w:b/>
                <w:bCs/>
                <w:color w:val="FFFFFF" w:themeColor="background1"/>
                <w:sz w:val="20"/>
              </w:rPr>
            </w:pPr>
            <w:r w:rsidRPr="00090B90">
              <w:rPr>
                <w:rFonts w:asciiTheme="minorHAnsi" w:hAnsiTheme="minorHAnsi"/>
                <w:b/>
                <w:bCs/>
                <w:color w:val="FFFFFF" w:themeColor="background1"/>
                <w:sz w:val="20"/>
              </w:rPr>
              <w:t xml:space="preserve">Relationship of Course to </w:t>
            </w:r>
            <w:r w:rsidR="005D4288">
              <w:rPr>
                <w:rFonts w:asciiTheme="minorHAnsi" w:hAnsiTheme="minorHAnsi"/>
                <w:b/>
                <w:bCs/>
                <w:color w:val="FFFFFF" w:themeColor="background1"/>
                <w:sz w:val="20"/>
              </w:rPr>
              <w:t>Student Outcomes</w:t>
            </w:r>
            <w:r w:rsidRPr="00090B90">
              <w:rPr>
                <w:rFonts w:asciiTheme="minorHAnsi" w:hAnsiTheme="minorHAnsi"/>
                <w:b/>
                <w:bCs/>
                <w:color w:val="FFFFFF" w:themeColor="background1"/>
                <w:sz w:val="20"/>
              </w:rPr>
              <w:t xml:space="preserve"> (PO’s)</w:t>
            </w:r>
          </w:p>
        </w:tc>
      </w:tr>
      <w:tr w:rsidR="007724BA" w:rsidRPr="00090B90" w14:paraId="04B85F4F" w14:textId="77777777" w:rsidTr="007724BA">
        <w:trPr>
          <w:jc w:val="center"/>
        </w:trPr>
        <w:tc>
          <w:tcPr>
            <w:tcW w:w="1769" w:type="dxa"/>
            <w:shd w:val="clear" w:color="auto" w:fill="D9D9D9" w:themeFill="background1" w:themeFillShade="D9"/>
          </w:tcPr>
          <w:p w14:paraId="2BF9CC60" w14:textId="46FB5F55" w:rsidR="007724BA" w:rsidRPr="00090B90" w:rsidRDefault="005D4288" w:rsidP="00090B90">
            <w:pPr>
              <w:spacing w:before="0" w:after="0"/>
              <w:jc w:val="center"/>
              <w:rPr>
                <w:rFonts w:asciiTheme="minorHAnsi" w:hAnsiTheme="minorHAnsi"/>
                <w:b/>
                <w:bCs/>
                <w:sz w:val="20"/>
              </w:rPr>
            </w:pPr>
            <w:r>
              <w:rPr>
                <w:rFonts w:asciiTheme="minorHAnsi" w:hAnsiTheme="minorHAnsi"/>
                <w:b/>
                <w:bCs/>
                <w:sz w:val="20"/>
              </w:rPr>
              <w:t>Student Outcome</w:t>
            </w:r>
          </w:p>
        </w:tc>
        <w:tc>
          <w:tcPr>
            <w:tcW w:w="590" w:type="dxa"/>
            <w:shd w:val="clear" w:color="auto" w:fill="D9D9D9" w:themeFill="background1" w:themeFillShade="D9"/>
          </w:tcPr>
          <w:p w14:paraId="2922381F"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A</w:t>
            </w:r>
          </w:p>
        </w:tc>
        <w:tc>
          <w:tcPr>
            <w:tcW w:w="589" w:type="dxa"/>
            <w:shd w:val="clear" w:color="auto" w:fill="D9D9D9" w:themeFill="background1" w:themeFillShade="D9"/>
          </w:tcPr>
          <w:p w14:paraId="20CFCE69"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B</w:t>
            </w:r>
          </w:p>
        </w:tc>
        <w:tc>
          <w:tcPr>
            <w:tcW w:w="589" w:type="dxa"/>
            <w:shd w:val="clear" w:color="auto" w:fill="D9D9D9" w:themeFill="background1" w:themeFillShade="D9"/>
          </w:tcPr>
          <w:p w14:paraId="5F2E611E"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C</w:t>
            </w:r>
          </w:p>
        </w:tc>
        <w:tc>
          <w:tcPr>
            <w:tcW w:w="591" w:type="dxa"/>
            <w:shd w:val="clear" w:color="auto" w:fill="D9D9D9" w:themeFill="background1" w:themeFillShade="D9"/>
          </w:tcPr>
          <w:p w14:paraId="1150A6F9"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D</w:t>
            </w:r>
          </w:p>
        </w:tc>
        <w:tc>
          <w:tcPr>
            <w:tcW w:w="588" w:type="dxa"/>
            <w:shd w:val="clear" w:color="auto" w:fill="D9D9D9" w:themeFill="background1" w:themeFillShade="D9"/>
          </w:tcPr>
          <w:p w14:paraId="5E226796"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E</w:t>
            </w:r>
          </w:p>
        </w:tc>
        <w:tc>
          <w:tcPr>
            <w:tcW w:w="588" w:type="dxa"/>
            <w:shd w:val="clear" w:color="auto" w:fill="D9D9D9" w:themeFill="background1" w:themeFillShade="D9"/>
          </w:tcPr>
          <w:p w14:paraId="68ECCA1E"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F</w:t>
            </w:r>
          </w:p>
        </w:tc>
        <w:tc>
          <w:tcPr>
            <w:tcW w:w="600" w:type="dxa"/>
            <w:shd w:val="clear" w:color="auto" w:fill="D9D9D9" w:themeFill="background1" w:themeFillShade="D9"/>
          </w:tcPr>
          <w:p w14:paraId="5F12DEED"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G1</w:t>
            </w:r>
          </w:p>
        </w:tc>
        <w:tc>
          <w:tcPr>
            <w:tcW w:w="600" w:type="dxa"/>
            <w:shd w:val="clear" w:color="auto" w:fill="D9D9D9" w:themeFill="background1" w:themeFillShade="D9"/>
          </w:tcPr>
          <w:p w14:paraId="71FF17DD"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G2</w:t>
            </w:r>
          </w:p>
        </w:tc>
        <w:tc>
          <w:tcPr>
            <w:tcW w:w="591" w:type="dxa"/>
            <w:shd w:val="clear" w:color="auto" w:fill="D9D9D9" w:themeFill="background1" w:themeFillShade="D9"/>
          </w:tcPr>
          <w:p w14:paraId="62437D75"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H</w:t>
            </w:r>
          </w:p>
        </w:tc>
        <w:tc>
          <w:tcPr>
            <w:tcW w:w="585" w:type="dxa"/>
            <w:shd w:val="clear" w:color="auto" w:fill="D9D9D9" w:themeFill="background1" w:themeFillShade="D9"/>
          </w:tcPr>
          <w:p w14:paraId="5230DB3A"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I</w:t>
            </w:r>
          </w:p>
        </w:tc>
        <w:tc>
          <w:tcPr>
            <w:tcW w:w="586" w:type="dxa"/>
            <w:shd w:val="clear" w:color="auto" w:fill="D9D9D9" w:themeFill="background1" w:themeFillShade="D9"/>
          </w:tcPr>
          <w:p w14:paraId="37572539"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J</w:t>
            </w:r>
          </w:p>
        </w:tc>
        <w:tc>
          <w:tcPr>
            <w:tcW w:w="590" w:type="dxa"/>
            <w:shd w:val="clear" w:color="auto" w:fill="D9D9D9" w:themeFill="background1" w:themeFillShade="D9"/>
          </w:tcPr>
          <w:p w14:paraId="253BDDCA"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K</w:t>
            </w:r>
          </w:p>
        </w:tc>
      </w:tr>
      <w:tr w:rsidR="007724BA" w:rsidRPr="00090B90" w14:paraId="69E5B84E" w14:textId="77777777" w:rsidTr="007724BA">
        <w:trPr>
          <w:jc w:val="center"/>
        </w:trPr>
        <w:tc>
          <w:tcPr>
            <w:tcW w:w="1769" w:type="dxa"/>
          </w:tcPr>
          <w:p w14:paraId="302D13C5"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Level of Coverage</w:t>
            </w:r>
          </w:p>
        </w:tc>
        <w:tc>
          <w:tcPr>
            <w:tcW w:w="590" w:type="dxa"/>
            <w:vAlign w:val="center"/>
          </w:tcPr>
          <w:p w14:paraId="4C5C3DA3" w14:textId="77777777" w:rsidR="007724BA" w:rsidRPr="00090B90" w:rsidRDefault="007724BA" w:rsidP="00090B90">
            <w:pPr>
              <w:spacing w:before="0" w:after="0"/>
              <w:jc w:val="center"/>
              <w:rPr>
                <w:rFonts w:ascii="Calibri" w:hAnsi="Calibri" w:cs="Arial"/>
                <w:sz w:val="20"/>
              </w:rPr>
            </w:pPr>
            <w:r w:rsidRPr="00090B90">
              <w:rPr>
                <w:rFonts w:ascii="Calibri" w:hAnsi="Calibri" w:cs="Arial"/>
                <w:sz w:val="20"/>
              </w:rPr>
              <w:t>S</w:t>
            </w:r>
          </w:p>
        </w:tc>
        <w:tc>
          <w:tcPr>
            <w:tcW w:w="589" w:type="dxa"/>
            <w:vAlign w:val="center"/>
          </w:tcPr>
          <w:p w14:paraId="09B58496" w14:textId="77777777" w:rsidR="007724BA" w:rsidRPr="00090B90" w:rsidRDefault="007724BA" w:rsidP="00090B90">
            <w:pPr>
              <w:spacing w:before="0" w:after="0"/>
              <w:jc w:val="center"/>
              <w:rPr>
                <w:rFonts w:ascii="Calibri" w:hAnsi="Calibri" w:cs="Arial"/>
                <w:sz w:val="20"/>
              </w:rPr>
            </w:pPr>
            <w:r w:rsidRPr="00090B90">
              <w:rPr>
                <w:rFonts w:ascii="Calibri" w:hAnsi="Calibri" w:cs="Arial"/>
                <w:sz w:val="20"/>
              </w:rPr>
              <w:t>S</w:t>
            </w:r>
          </w:p>
        </w:tc>
        <w:tc>
          <w:tcPr>
            <w:tcW w:w="589" w:type="dxa"/>
            <w:vAlign w:val="center"/>
          </w:tcPr>
          <w:p w14:paraId="13AC3753" w14:textId="77777777" w:rsidR="007724BA" w:rsidRPr="00090B90" w:rsidRDefault="007724BA" w:rsidP="00090B90">
            <w:pPr>
              <w:spacing w:before="0" w:after="0"/>
              <w:jc w:val="center"/>
              <w:rPr>
                <w:rFonts w:ascii="Calibri" w:hAnsi="Calibri" w:cs="Arial"/>
                <w:sz w:val="20"/>
              </w:rPr>
            </w:pPr>
            <w:r w:rsidRPr="00090B90">
              <w:rPr>
                <w:rFonts w:ascii="Calibri" w:hAnsi="Calibri" w:cs="Arial"/>
                <w:sz w:val="20"/>
              </w:rPr>
              <w:t>I</w:t>
            </w:r>
          </w:p>
        </w:tc>
        <w:tc>
          <w:tcPr>
            <w:tcW w:w="591" w:type="dxa"/>
            <w:vAlign w:val="center"/>
          </w:tcPr>
          <w:p w14:paraId="50D333E8" w14:textId="77777777" w:rsidR="007724BA" w:rsidRPr="00090B90" w:rsidRDefault="007724BA" w:rsidP="00090B90">
            <w:pPr>
              <w:spacing w:before="0" w:after="0"/>
              <w:jc w:val="center"/>
              <w:rPr>
                <w:rFonts w:ascii="Calibri" w:hAnsi="Calibri" w:cs="Arial"/>
                <w:sz w:val="20"/>
              </w:rPr>
            </w:pPr>
            <w:r w:rsidRPr="00090B90">
              <w:rPr>
                <w:rFonts w:ascii="Calibri" w:hAnsi="Calibri" w:cs="Arial"/>
                <w:sz w:val="20"/>
              </w:rPr>
              <w:t> </w:t>
            </w:r>
          </w:p>
        </w:tc>
        <w:tc>
          <w:tcPr>
            <w:tcW w:w="588" w:type="dxa"/>
            <w:vAlign w:val="center"/>
          </w:tcPr>
          <w:p w14:paraId="517B336E" w14:textId="77777777" w:rsidR="007724BA" w:rsidRPr="00090B90" w:rsidRDefault="007724BA" w:rsidP="00090B90">
            <w:pPr>
              <w:spacing w:before="0" w:after="0"/>
              <w:jc w:val="center"/>
              <w:rPr>
                <w:rFonts w:ascii="Calibri" w:hAnsi="Calibri" w:cs="Arial"/>
                <w:sz w:val="20"/>
              </w:rPr>
            </w:pPr>
            <w:r w:rsidRPr="00090B90">
              <w:rPr>
                <w:rFonts w:ascii="Calibri" w:hAnsi="Calibri" w:cs="Arial"/>
                <w:sz w:val="20"/>
              </w:rPr>
              <w:t>S</w:t>
            </w:r>
          </w:p>
        </w:tc>
        <w:tc>
          <w:tcPr>
            <w:tcW w:w="588" w:type="dxa"/>
            <w:vAlign w:val="center"/>
          </w:tcPr>
          <w:p w14:paraId="7E70EF3B" w14:textId="77777777" w:rsidR="007724BA" w:rsidRPr="00090B90" w:rsidRDefault="007724BA" w:rsidP="00090B90">
            <w:pPr>
              <w:spacing w:before="0" w:after="0"/>
              <w:jc w:val="center"/>
              <w:rPr>
                <w:rFonts w:ascii="Calibri" w:hAnsi="Calibri" w:cs="Arial"/>
                <w:sz w:val="20"/>
              </w:rPr>
            </w:pPr>
            <w:r w:rsidRPr="00090B90">
              <w:rPr>
                <w:rFonts w:ascii="Calibri" w:hAnsi="Calibri" w:cs="Arial"/>
                <w:sz w:val="20"/>
              </w:rPr>
              <w:t> </w:t>
            </w:r>
          </w:p>
        </w:tc>
        <w:tc>
          <w:tcPr>
            <w:tcW w:w="600" w:type="dxa"/>
            <w:vAlign w:val="center"/>
          </w:tcPr>
          <w:p w14:paraId="4D969654" w14:textId="77777777" w:rsidR="007724BA" w:rsidRPr="00090B90" w:rsidRDefault="007724BA" w:rsidP="00090B90">
            <w:pPr>
              <w:spacing w:before="0" w:after="0"/>
              <w:jc w:val="center"/>
              <w:rPr>
                <w:rFonts w:ascii="Calibri" w:hAnsi="Calibri" w:cs="Arial"/>
                <w:sz w:val="20"/>
              </w:rPr>
            </w:pPr>
            <w:r w:rsidRPr="00090B90">
              <w:rPr>
                <w:rFonts w:ascii="Calibri" w:hAnsi="Calibri" w:cs="Arial"/>
                <w:sz w:val="20"/>
              </w:rPr>
              <w:t>R</w:t>
            </w:r>
          </w:p>
        </w:tc>
        <w:tc>
          <w:tcPr>
            <w:tcW w:w="600" w:type="dxa"/>
            <w:vAlign w:val="center"/>
          </w:tcPr>
          <w:p w14:paraId="251203F0" w14:textId="77777777" w:rsidR="007724BA" w:rsidRPr="00090B90" w:rsidRDefault="007724BA" w:rsidP="00090B90">
            <w:pPr>
              <w:spacing w:before="0" w:after="0"/>
              <w:jc w:val="center"/>
              <w:rPr>
                <w:rFonts w:ascii="Calibri" w:hAnsi="Calibri" w:cs="Arial"/>
                <w:sz w:val="20"/>
              </w:rPr>
            </w:pPr>
            <w:r w:rsidRPr="00090B90">
              <w:rPr>
                <w:rFonts w:ascii="Calibri" w:hAnsi="Calibri" w:cs="Arial"/>
                <w:sz w:val="20"/>
              </w:rPr>
              <w:t> </w:t>
            </w:r>
          </w:p>
        </w:tc>
        <w:tc>
          <w:tcPr>
            <w:tcW w:w="591" w:type="dxa"/>
            <w:vAlign w:val="center"/>
          </w:tcPr>
          <w:p w14:paraId="3F2DC57C" w14:textId="77777777" w:rsidR="007724BA" w:rsidRPr="00090B90" w:rsidRDefault="007724BA" w:rsidP="00090B90">
            <w:pPr>
              <w:spacing w:before="0" w:after="0"/>
              <w:jc w:val="center"/>
              <w:rPr>
                <w:rFonts w:ascii="Calibri" w:hAnsi="Calibri" w:cs="Arial"/>
                <w:sz w:val="20"/>
              </w:rPr>
            </w:pPr>
            <w:r w:rsidRPr="00090B90">
              <w:rPr>
                <w:rFonts w:ascii="Calibri" w:hAnsi="Calibri" w:cs="Arial"/>
                <w:sz w:val="20"/>
              </w:rPr>
              <w:t> </w:t>
            </w:r>
          </w:p>
        </w:tc>
        <w:tc>
          <w:tcPr>
            <w:tcW w:w="585" w:type="dxa"/>
            <w:vAlign w:val="center"/>
          </w:tcPr>
          <w:p w14:paraId="59FE01D5" w14:textId="77777777" w:rsidR="007724BA" w:rsidRPr="00090B90" w:rsidRDefault="007724BA" w:rsidP="00090B90">
            <w:pPr>
              <w:spacing w:before="0" w:after="0"/>
              <w:jc w:val="center"/>
              <w:rPr>
                <w:rFonts w:ascii="Calibri" w:hAnsi="Calibri" w:cs="Arial"/>
                <w:sz w:val="20"/>
              </w:rPr>
            </w:pPr>
            <w:r w:rsidRPr="00090B90">
              <w:rPr>
                <w:rFonts w:ascii="Calibri" w:hAnsi="Calibri" w:cs="Arial"/>
                <w:sz w:val="20"/>
              </w:rPr>
              <w:t>S</w:t>
            </w:r>
          </w:p>
        </w:tc>
        <w:tc>
          <w:tcPr>
            <w:tcW w:w="586" w:type="dxa"/>
            <w:vAlign w:val="center"/>
          </w:tcPr>
          <w:p w14:paraId="009935C7" w14:textId="77777777" w:rsidR="007724BA" w:rsidRPr="00090B90" w:rsidRDefault="007724BA" w:rsidP="00090B90">
            <w:pPr>
              <w:spacing w:before="0" w:after="0"/>
              <w:jc w:val="center"/>
              <w:rPr>
                <w:rFonts w:ascii="Calibri" w:hAnsi="Calibri" w:cs="Arial"/>
                <w:sz w:val="20"/>
              </w:rPr>
            </w:pPr>
            <w:r w:rsidRPr="00090B90">
              <w:rPr>
                <w:rFonts w:ascii="Calibri" w:hAnsi="Calibri" w:cs="Arial"/>
                <w:sz w:val="20"/>
              </w:rPr>
              <w:t> </w:t>
            </w:r>
          </w:p>
        </w:tc>
        <w:tc>
          <w:tcPr>
            <w:tcW w:w="590" w:type="dxa"/>
            <w:vAlign w:val="center"/>
          </w:tcPr>
          <w:p w14:paraId="10B0CE44" w14:textId="77777777" w:rsidR="007724BA" w:rsidRPr="00090B90" w:rsidRDefault="007724BA" w:rsidP="00090B90">
            <w:pPr>
              <w:spacing w:before="0" w:after="0"/>
              <w:jc w:val="center"/>
              <w:rPr>
                <w:rFonts w:ascii="Calibri" w:hAnsi="Calibri" w:cs="Arial"/>
                <w:sz w:val="20"/>
              </w:rPr>
            </w:pPr>
            <w:r w:rsidRPr="00090B90">
              <w:rPr>
                <w:rFonts w:ascii="Calibri" w:hAnsi="Calibri" w:cs="Arial"/>
                <w:sz w:val="20"/>
              </w:rPr>
              <w:t>S</w:t>
            </w:r>
          </w:p>
        </w:tc>
      </w:tr>
    </w:tbl>
    <w:p w14:paraId="2CDC771E" w14:textId="77777777" w:rsidR="007724BA" w:rsidRPr="00090B90" w:rsidRDefault="007724BA" w:rsidP="00090B90">
      <w:pPr>
        <w:spacing w:before="0" w:after="0"/>
        <w:rPr>
          <w:rFonts w:asciiTheme="minorHAnsi" w:hAnsiTheme="minorHAnsi"/>
          <w:sz w:val="20"/>
        </w:rPr>
      </w:pPr>
    </w:p>
    <w:p w14:paraId="20D295EA" w14:textId="77777777" w:rsidR="007724BA" w:rsidRPr="00090B90" w:rsidRDefault="007724BA" w:rsidP="00090B90">
      <w:pPr>
        <w:pStyle w:val="BodyTextIndent"/>
        <w:tabs>
          <w:tab w:val="num" w:pos="720"/>
        </w:tabs>
        <w:ind w:left="0"/>
        <w:rPr>
          <w:rFonts w:asciiTheme="minorHAnsi" w:hAnsiTheme="minorHAnsi" w:cs="Tahoma"/>
          <w:bCs/>
          <w:sz w:val="20"/>
          <w:szCs w:val="20"/>
        </w:rPr>
      </w:pPr>
      <w:r w:rsidRPr="00090B90">
        <w:rPr>
          <w:rFonts w:asciiTheme="minorHAnsi" w:hAnsiTheme="minorHAnsi"/>
          <w:b/>
          <w:bCs/>
          <w:sz w:val="20"/>
          <w:szCs w:val="20"/>
        </w:rPr>
        <w:t>Date of Preparation and Person(s) Preparing This Description</w:t>
      </w:r>
      <w:r w:rsidRPr="00090B90">
        <w:rPr>
          <w:rFonts w:asciiTheme="minorHAnsi" w:hAnsiTheme="minorHAnsi"/>
          <w:b/>
          <w:bCs/>
          <w:sz w:val="20"/>
          <w:szCs w:val="20"/>
        </w:rPr>
        <w:br/>
      </w:r>
      <w:r w:rsidRPr="00090B90">
        <w:rPr>
          <w:rFonts w:asciiTheme="minorHAnsi" w:hAnsiTheme="minorHAnsi" w:cs="Tahoma"/>
          <w:bCs/>
          <w:sz w:val="20"/>
          <w:szCs w:val="20"/>
        </w:rPr>
        <w:t xml:space="preserve">January 4, 2016: William Josephson, W. Robert Ashurst and </w:t>
      </w:r>
      <w:proofErr w:type="spellStart"/>
      <w:r w:rsidRPr="00090B90">
        <w:rPr>
          <w:rFonts w:asciiTheme="minorHAnsi" w:hAnsiTheme="minorHAnsi" w:cs="Tahoma"/>
          <w:bCs/>
          <w:sz w:val="20"/>
          <w:szCs w:val="20"/>
        </w:rPr>
        <w:t>Jin</w:t>
      </w:r>
      <w:proofErr w:type="spellEnd"/>
      <w:r w:rsidRPr="00090B90">
        <w:rPr>
          <w:rFonts w:asciiTheme="minorHAnsi" w:hAnsiTheme="minorHAnsi" w:cs="Tahoma"/>
          <w:bCs/>
          <w:sz w:val="20"/>
          <w:szCs w:val="20"/>
        </w:rPr>
        <w:t xml:space="preserve"> Wang</w:t>
      </w:r>
    </w:p>
    <w:p w14:paraId="49CDE795" w14:textId="77777777" w:rsidR="007724BA" w:rsidRPr="00090B90" w:rsidRDefault="007724BA" w:rsidP="00090B90">
      <w:pPr>
        <w:pStyle w:val="BodyTextIndent"/>
        <w:tabs>
          <w:tab w:val="num" w:pos="720"/>
        </w:tabs>
        <w:rPr>
          <w:rFonts w:asciiTheme="minorHAnsi" w:hAnsiTheme="minorHAnsi"/>
          <w:color w:val="FF0000"/>
          <w:sz w:val="20"/>
          <w:szCs w:val="20"/>
        </w:rPr>
      </w:pPr>
      <w:bookmarkStart w:id="0" w:name="_GoBack"/>
      <w:bookmarkEnd w:id="0"/>
    </w:p>
    <w:sectPr w:rsidR="007724BA" w:rsidRPr="00090B90" w:rsidSect="00767628">
      <w:footerReference w:type="even"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95DB8" w14:textId="77777777" w:rsidR="006B188A" w:rsidRDefault="006B188A" w:rsidP="00CF2DB4">
      <w:r>
        <w:separator/>
      </w:r>
    </w:p>
  </w:endnote>
  <w:endnote w:type="continuationSeparator" w:id="0">
    <w:p w14:paraId="4189F643" w14:textId="77777777" w:rsidR="006B188A" w:rsidRDefault="006B188A" w:rsidP="00CF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B2357" w14:textId="77777777" w:rsidR="00F77D6B" w:rsidRDefault="00F77D6B" w:rsidP="00CF2DB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878E14" w14:textId="77777777" w:rsidR="00F77D6B" w:rsidRDefault="00F77D6B" w:rsidP="00CF2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9D240" w14:textId="77777777" w:rsidR="006B188A" w:rsidRDefault="006B188A" w:rsidP="00CF2DB4">
      <w:r>
        <w:separator/>
      </w:r>
    </w:p>
  </w:footnote>
  <w:footnote w:type="continuationSeparator" w:id="0">
    <w:p w14:paraId="43447E9C" w14:textId="77777777" w:rsidR="006B188A" w:rsidRDefault="006B188A" w:rsidP="00CF2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DB21E8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1B24AE8"/>
    <w:multiLevelType w:val="hybridMultilevel"/>
    <w:tmpl w:val="B75C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D27E86"/>
    <w:multiLevelType w:val="hybridMultilevel"/>
    <w:tmpl w:val="5F76B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0225AD"/>
    <w:multiLevelType w:val="multilevel"/>
    <w:tmpl w:val="D54C646C"/>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021B7C97"/>
    <w:multiLevelType w:val="hybridMultilevel"/>
    <w:tmpl w:val="E892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936939"/>
    <w:multiLevelType w:val="hybridMultilevel"/>
    <w:tmpl w:val="1410E88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02C9140D"/>
    <w:multiLevelType w:val="hybridMultilevel"/>
    <w:tmpl w:val="E456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70690B"/>
    <w:multiLevelType w:val="hybridMultilevel"/>
    <w:tmpl w:val="4AEE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AF6903"/>
    <w:multiLevelType w:val="multilevel"/>
    <w:tmpl w:val="DC5A0E02"/>
    <w:numStyleLink w:val="Style2"/>
  </w:abstractNum>
  <w:abstractNum w:abstractNumId="9">
    <w:nsid w:val="04B42CCF"/>
    <w:multiLevelType w:val="hybridMultilevel"/>
    <w:tmpl w:val="63BC8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983BC3"/>
    <w:multiLevelType w:val="hybridMultilevel"/>
    <w:tmpl w:val="B606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8C56BB"/>
    <w:multiLevelType w:val="hybridMultilevel"/>
    <w:tmpl w:val="1B42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A638ED"/>
    <w:multiLevelType w:val="hybridMultilevel"/>
    <w:tmpl w:val="14FA2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7683F9F"/>
    <w:multiLevelType w:val="hybridMultilevel"/>
    <w:tmpl w:val="D2E0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7E1CAB"/>
    <w:multiLevelType w:val="hybridMultilevel"/>
    <w:tmpl w:val="13B207E6"/>
    <w:lvl w:ilvl="0" w:tplc="0409000F">
      <w:start w:val="1"/>
      <w:numFmt w:val="decimal"/>
      <w:lvlText w:val="%1."/>
      <w:lvlJc w:val="left"/>
      <w:pPr>
        <w:ind w:left="360" w:hanging="360"/>
      </w:pPr>
    </w:lvl>
    <w:lvl w:ilvl="1" w:tplc="5B261CF8">
      <w:start w:val="1"/>
      <w:numFmt w:val="lowerRoman"/>
      <w:lvlText w:val="(%2)"/>
      <w:lvlJc w:val="left"/>
      <w:pPr>
        <w:ind w:left="1440" w:hanging="72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8BE21A2"/>
    <w:multiLevelType w:val="multilevel"/>
    <w:tmpl w:val="24AC2D14"/>
    <w:lvl w:ilvl="0">
      <w:start w:val="1"/>
      <w:numFmt w:val="bullet"/>
      <w:lvlText w:val=""/>
      <w:lvlJc w:val="left"/>
      <w:pPr>
        <w:tabs>
          <w:tab w:val="num" w:pos="720"/>
        </w:tabs>
        <w:ind w:left="720" w:hanging="360"/>
      </w:pPr>
      <w:rPr>
        <w:rFonts w:ascii="Symbol" w:hAnsi="Symbol" w:hint="default"/>
        <w:b w:val="0"/>
        <w:i w:val="0"/>
        <w:sz w:val="24"/>
      </w:rPr>
    </w:lvl>
    <w:lvl w:ilvl="1">
      <w:start w:val="1"/>
      <w:numFmt w:val="decimal"/>
      <w:lvlText w:val="%2."/>
      <w:lvlJc w:val="left"/>
      <w:pPr>
        <w:tabs>
          <w:tab w:val="num" w:pos="1080"/>
        </w:tabs>
        <w:ind w:left="1080" w:hanging="360"/>
      </w:pPr>
      <w:rPr>
        <w:rFonts w:ascii="Times New Roman" w:hAnsi="Times New Roman" w:hint="default"/>
        <w:b w:val="0"/>
        <w:i w:val="0"/>
        <w:sz w:val="24"/>
        <w:u w:val="none"/>
      </w:rPr>
    </w:lvl>
    <w:lvl w:ilvl="2">
      <w:start w:val="1"/>
      <w:numFmt w:val="lowerRoman"/>
      <w:lvlText w:val="%3."/>
      <w:lvlJc w:val="left"/>
      <w:pPr>
        <w:tabs>
          <w:tab w:val="num" w:pos="1800"/>
        </w:tabs>
        <w:ind w:left="1440" w:hanging="360"/>
      </w:pPr>
      <w:rPr>
        <w:rFonts w:ascii="Times New Roman" w:hAnsi="Times New Roman" w:hint="default"/>
        <w:b w:val="0"/>
        <w:i w:val="0"/>
        <w:sz w:val="24"/>
        <w:u w:val="none"/>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6">
    <w:nsid w:val="08DD3B24"/>
    <w:multiLevelType w:val="hybridMultilevel"/>
    <w:tmpl w:val="04C8EB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08EF7356"/>
    <w:multiLevelType w:val="hybridMultilevel"/>
    <w:tmpl w:val="DD465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09CC7C3E"/>
    <w:multiLevelType w:val="hybridMultilevel"/>
    <w:tmpl w:val="4440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9ED717D"/>
    <w:multiLevelType w:val="hybridMultilevel"/>
    <w:tmpl w:val="19CC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A324BF6"/>
    <w:multiLevelType w:val="hybridMultilevel"/>
    <w:tmpl w:val="A036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A603E2A"/>
    <w:multiLevelType w:val="hybridMultilevel"/>
    <w:tmpl w:val="0236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B3C2816"/>
    <w:multiLevelType w:val="multilevel"/>
    <w:tmpl w:val="24AC2D14"/>
    <w:lvl w:ilvl="0">
      <w:start w:val="1"/>
      <w:numFmt w:val="upperLetter"/>
      <w:lvlText w:val="%1."/>
      <w:lvlJc w:val="left"/>
      <w:pPr>
        <w:tabs>
          <w:tab w:val="num" w:pos="504"/>
        </w:tabs>
        <w:ind w:left="504" w:hanging="504"/>
      </w:pPr>
      <w:rPr>
        <w:rFonts w:ascii="Times New Roman" w:hAnsi="Times New Roman" w:hint="default"/>
        <w:b/>
        <w:i w:val="0"/>
        <w:sz w:val="24"/>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nsid w:val="0B4932F6"/>
    <w:multiLevelType w:val="hybridMultilevel"/>
    <w:tmpl w:val="79842D72"/>
    <w:lvl w:ilvl="0" w:tplc="F3ACB3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BFA3A9F"/>
    <w:multiLevelType w:val="hybridMultilevel"/>
    <w:tmpl w:val="4C0CC4D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0CC8106C"/>
    <w:multiLevelType w:val="hybridMultilevel"/>
    <w:tmpl w:val="570E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CE90987"/>
    <w:multiLevelType w:val="hybridMultilevel"/>
    <w:tmpl w:val="6D50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CFA0A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0D191FFC"/>
    <w:multiLevelType w:val="hybridMultilevel"/>
    <w:tmpl w:val="889C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D3C5ED7"/>
    <w:multiLevelType w:val="multilevel"/>
    <w:tmpl w:val="4896F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350" w:hanging="360"/>
      </w:pPr>
      <w:rPr>
        <w:rFonts w:ascii="Symbol" w:hAnsi="Symbol"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D9539CB"/>
    <w:multiLevelType w:val="hybridMultilevel"/>
    <w:tmpl w:val="30E65B78"/>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nsid w:val="0E16085C"/>
    <w:multiLevelType w:val="hybridMultilevel"/>
    <w:tmpl w:val="DF08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E3D6030"/>
    <w:multiLevelType w:val="hybridMultilevel"/>
    <w:tmpl w:val="A71C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F945E86"/>
    <w:multiLevelType w:val="hybridMultilevel"/>
    <w:tmpl w:val="2D0C8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nsid w:val="0FAA167A"/>
    <w:multiLevelType w:val="multilevel"/>
    <w:tmpl w:val="72801C1C"/>
    <w:lvl w:ilvl="0">
      <w:start w:val="1"/>
      <w:numFmt w:val="decimal"/>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nsid w:val="10A37424"/>
    <w:multiLevelType w:val="hybridMultilevel"/>
    <w:tmpl w:val="9E74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14A05E4"/>
    <w:multiLevelType w:val="hybridMultilevel"/>
    <w:tmpl w:val="7446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15D3FD9"/>
    <w:multiLevelType w:val="hybridMultilevel"/>
    <w:tmpl w:val="312827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nsid w:val="119D552D"/>
    <w:multiLevelType w:val="hybridMultilevel"/>
    <w:tmpl w:val="C2826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2E21E4F"/>
    <w:multiLevelType w:val="hybridMultilevel"/>
    <w:tmpl w:val="01381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134446C0"/>
    <w:multiLevelType w:val="hybridMultilevel"/>
    <w:tmpl w:val="DF6C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50B0849"/>
    <w:multiLevelType w:val="hybridMultilevel"/>
    <w:tmpl w:val="ED9E62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nsid w:val="151A2C3C"/>
    <w:multiLevelType w:val="hybridMultilevel"/>
    <w:tmpl w:val="7862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59D655E"/>
    <w:multiLevelType w:val="hybridMultilevel"/>
    <w:tmpl w:val="2968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6230236"/>
    <w:multiLevelType w:val="hybridMultilevel"/>
    <w:tmpl w:val="F7DAF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62F3ECE"/>
    <w:multiLevelType w:val="hybridMultilevel"/>
    <w:tmpl w:val="3F4E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66318B1"/>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16CA7046"/>
    <w:multiLevelType w:val="hybridMultilevel"/>
    <w:tmpl w:val="0B92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7305386"/>
    <w:multiLevelType w:val="hybridMultilevel"/>
    <w:tmpl w:val="F21A5F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1734696A"/>
    <w:multiLevelType w:val="hybridMultilevel"/>
    <w:tmpl w:val="CB36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74022B3"/>
    <w:multiLevelType w:val="hybridMultilevel"/>
    <w:tmpl w:val="D92C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78039B2"/>
    <w:multiLevelType w:val="hybridMultilevel"/>
    <w:tmpl w:val="47D8924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19191296"/>
    <w:multiLevelType w:val="hybridMultilevel"/>
    <w:tmpl w:val="5FB0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A630178"/>
    <w:multiLevelType w:val="hybridMultilevel"/>
    <w:tmpl w:val="F40400D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4">
    <w:nsid w:val="1AFE31CD"/>
    <w:multiLevelType w:val="hybridMultilevel"/>
    <w:tmpl w:val="4D58B548"/>
    <w:lvl w:ilvl="0" w:tplc="ECBC732E">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5">
    <w:nsid w:val="1B6F381D"/>
    <w:multiLevelType w:val="hybridMultilevel"/>
    <w:tmpl w:val="BF32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B86090E"/>
    <w:multiLevelType w:val="multilevel"/>
    <w:tmpl w:val="86804C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1BCA41B4"/>
    <w:multiLevelType w:val="hybridMultilevel"/>
    <w:tmpl w:val="BD36718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8">
    <w:nsid w:val="1CDD773F"/>
    <w:multiLevelType w:val="multilevel"/>
    <w:tmpl w:val="81BEFBE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9">
    <w:nsid w:val="1D091A3D"/>
    <w:multiLevelType w:val="hybridMultilevel"/>
    <w:tmpl w:val="BB426E6C"/>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nsid w:val="1E126027"/>
    <w:multiLevelType w:val="hybridMultilevel"/>
    <w:tmpl w:val="03A66A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1">
    <w:nsid w:val="1F6D3E6A"/>
    <w:multiLevelType w:val="hybridMultilevel"/>
    <w:tmpl w:val="3184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F6F2805"/>
    <w:multiLevelType w:val="multilevel"/>
    <w:tmpl w:val="3238E794"/>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3">
    <w:nsid w:val="1FD32122"/>
    <w:multiLevelType w:val="multilevel"/>
    <w:tmpl w:val="6B841BFA"/>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4">
    <w:nsid w:val="202B56A5"/>
    <w:multiLevelType w:val="hybridMultilevel"/>
    <w:tmpl w:val="9C64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04A5F33"/>
    <w:multiLevelType w:val="hybridMultilevel"/>
    <w:tmpl w:val="DDCE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0D67129"/>
    <w:multiLevelType w:val="hybridMultilevel"/>
    <w:tmpl w:val="1B7E2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10F6F3D"/>
    <w:multiLevelType w:val="hybridMultilevel"/>
    <w:tmpl w:val="7FEA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21F57A61"/>
    <w:multiLevelType w:val="hybridMultilevel"/>
    <w:tmpl w:val="427A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22195AC5"/>
    <w:multiLevelType w:val="hybridMultilevel"/>
    <w:tmpl w:val="DD4A0B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nsid w:val="2269415E"/>
    <w:multiLevelType w:val="hybridMultilevel"/>
    <w:tmpl w:val="E3C2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2DE68D9"/>
    <w:multiLevelType w:val="hybridMultilevel"/>
    <w:tmpl w:val="83D4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33D17FF"/>
    <w:multiLevelType w:val="hybridMultilevel"/>
    <w:tmpl w:val="70CCB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23F530D6"/>
    <w:multiLevelType w:val="hybridMultilevel"/>
    <w:tmpl w:val="68F0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4726DBD"/>
    <w:multiLevelType w:val="hybridMultilevel"/>
    <w:tmpl w:val="65E8D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24896799"/>
    <w:multiLevelType w:val="hybridMultilevel"/>
    <w:tmpl w:val="4C62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6053B19"/>
    <w:multiLevelType w:val="hybridMultilevel"/>
    <w:tmpl w:val="EA7C392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7">
    <w:nsid w:val="261C3343"/>
    <w:multiLevelType w:val="hybridMultilevel"/>
    <w:tmpl w:val="7D34A4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nsid w:val="26640C77"/>
    <w:multiLevelType w:val="hybridMultilevel"/>
    <w:tmpl w:val="DBFE1B88"/>
    <w:lvl w:ilvl="0" w:tplc="7E96C3F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26E1526F"/>
    <w:multiLevelType w:val="hybridMultilevel"/>
    <w:tmpl w:val="6CEC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73727E5"/>
    <w:multiLevelType w:val="hybridMultilevel"/>
    <w:tmpl w:val="5E322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27633C84"/>
    <w:multiLevelType w:val="hybridMultilevel"/>
    <w:tmpl w:val="C5CA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7940C8B"/>
    <w:multiLevelType w:val="hybridMultilevel"/>
    <w:tmpl w:val="D816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27DA030F"/>
    <w:multiLevelType w:val="hybridMultilevel"/>
    <w:tmpl w:val="E812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28561B40"/>
    <w:multiLevelType w:val="hybridMultilevel"/>
    <w:tmpl w:val="483A6B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29D04814"/>
    <w:multiLevelType w:val="hybridMultilevel"/>
    <w:tmpl w:val="F664DB4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6">
    <w:nsid w:val="29F12DC1"/>
    <w:multiLevelType w:val="hybridMultilevel"/>
    <w:tmpl w:val="044E91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2ADA391B"/>
    <w:multiLevelType w:val="hybridMultilevel"/>
    <w:tmpl w:val="0FB04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2B1632AC"/>
    <w:multiLevelType w:val="hybridMultilevel"/>
    <w:tmpl w:val="44A6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2BF50867"/>
    <w:multiLevelType w:val="hybridMultilevel"/>
    <w:tmpl w:val="25C0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2C69046E"/>
    <w:multiLevelType w:val="hybridMultilevel"/>
    <w:tmpl w:val="56FC6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CB976F6"/>
    <w:multiLevelType w:val="hybridMultilevel"/>
    <w:tmpl w:val="C368E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2CD22C8E"/>
    <w:multiLevelType w:val="hybridMultilevel"/>
    <w:tmpl w:val="20DC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2D276F06"/>
    <w:multiLevelType w:val="hybridMultilevel"/>
    <w:tmpl w:val="F9D2B6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D6832D1"/>
    <w:multiLevelType w:val="hybridMultilevel"/>
    <w:tmpl w:val="69183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2D8622DC"/>
    <w:multiLevelType w:val="multilevel"/>
    <w:tmpl w:val="ADBED2AE"/>
    <w:lvl w:ilvl="0">
      <w:start w:val="1"/>
      <w:numFmt w:val="decimal"/>
      <w:lvlText w:val="%1."/>
      <w:lvlJc w:val="left"/>
      <w:pPr>
        <w:tabs>
          <w:tab w:val="num" w:pos="1080"/>
        </w:tabs>
        <w:ind w:left="1008" w:hanging="288"/>
      </w:pPr>
      <w:rPr>
        <w:rFonts w:hint="default"/>
      </w:rPr>
    </w:lvl>
    <w:lvl w:ilvl="1">
      <w:start w:val="1"/>
      <w:numFmt w:val="decimal"/>
      <w:lvlText w:val="%2."/>
      <w:lvlJc w:val="left"/>
      <w:pPr>
        <w:tabs>
          <w:tab w:val="num" w:pos="1656"/>
        </w:tabs>
        <w:ind w:left="1440" w:hanging="144"/>
      </w:pPr>
      <w:rPr>
        <w:rFonts w:hint="default"/>
      </w:rPr>
    </w:lvl>
    <w:lvl w:ilvl="2">
      <w:start w:val="1"/>
      <w:numFmt w:val="lowerRoman"/>
      <w:lvlText w:val="%3."/>
      <w:lvlJc w:val="right"/>
      <w:pPr>
        <w:tabs>
          <w:tab w:val="num" w:pos="2016"/>
        </w:tabs>
        <w:ind w:left="2016" w:hanging="144"/>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6">
    <w:nsid w:val="2DE020D3"/>
    <w:multiLevelType w:val="hybridMultilevel"/>
    <w:tmpl w:val="D70A5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30880ED0"/>
    <w:multiLevelType w:val="hybridMultilevel"/>
    <w:tmpl w:val="E3F81C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093294B"/>
    <w:multiLevelType w:val="hybridMultilevel"/>
    <w:tmpl w:val="9546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30B4240D"/>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nsid w:val="31C0508F"/>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nsid w:val="31FD7151"/>
    <w:multiLevelType w:val="hybridMultilevel"/>
    <w:tmpl w:val="1B922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22456A0"/>
    <w:multiLevelType w:val="hybridMultilevel"/>
    <w:tmpl w:val="EAC42800"/>
    <w:lvl w:ilvl="0" w:tplc="32E29858">
      <w:start w:val="1"/>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3">
    <w:nsid w:val="32384DC6"/>
    <w:multiLevelType w:val="hybridMultilevel"/>
    <w:tmpl w:val="AF26CF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332677FD"/>
    <w:multiLevelType w:val="hybridMultilevel"/>
    <w:tmpl w:val="CA8CF1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5">
    <w:nsid w:val="34A859A4"/>
    <w:multiLevelType w:val="hybridMultilevel"/>
    <w:tmpl w:val="7690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34CB7AAB"/>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nsid w:val="353C0340"/>
    <w:multiLevelType w:val="hybridMultilevel"/>
    <w:tmpl w:val="980A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6D71533"/>
    <w:multiLevelType w:val="hybridMultilevel"/>
    <w:tmpl w:val="6720B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37C24DD8"/>
    <w:multiLevelType w:val="hybridMultilevel"/>
    <w:tmpl w:val="3D6A76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nsid w:val="38B9508E"/>
    <w:multiLevelType w:val="hybridMultilevel"/>
    <w:tmpl w:val="2BDC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91D47FE"/>
    <w:multiLevelType w:val="hybridMultilevel"/>
    <w:tmpl w:val="288287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2">
    <w:nsid w:val="398979B5"/>
    <w:multiLevelType w:val="hybridMultilevel"/>
    <w:tmpl w:val="F1F6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9AA605F"/>
    <w:multiLevelType w:val="multilevel"/>
    <w:tmpl w:val="DC5A0E02"/>
    <w:styleLink w:val="Style2"/>
    <w:lvl w:ilvl="0">
      <w:start w:val="1"/>
      <w:numFmt w:val="upperLetter"/>
      <w:lvlText w:val="%1."/>
      <w:lvlJc w:val="left"/>
      <w:pPr>
        <w:tabs>
          <w:tab w:val="num" w:pos="864"/>
        </w:tabs>
        <w:ind w:left="864" w:hanging="504"/>
      </w:pPr>
      <w:rPr>
        <w:rFonts w:ascii="Times New Roman" w:hAnsi="Times New Roman" w:hint="default"/>
        <w:b/>
        <w:i w:val="0"/>
        <w:sz w:val="24"/>
        <w:u w:val="none"/>
      </w:rPr>
    </w:lvl>
    <w:lvl w:ilvl="1">
      <w:start w:val="1"/>
      <w:numFmt w:val="decimal"/>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left"/>
      <w:pPr>
        <w:tabs>
          <w:tab w:val="num" w:pos="1800"/>
        </w:tabs>
        <w:ind w:left="1440" w:hanging="360"/>
      </w:pPr>
      <w:rPr>
        <w:rFonts w:ascii="Times New Roman" w:hAnsi="Times New Roman" w:hint="default"/>
        <w:b w:val="0"/>
        <w:i w:val="0"/>
        <w:sz w:val="24"/>
        <w:u w:val="none"/>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14">
    <w:nsid w:val="39FA6252"/>
    <w:multiLevelType w:val="hybridMultilevel"/>
    <w:tmpl w:val="476C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3A686167"/>
    <w:multiLevelType w:val="hybridMultilevel"/>
    <w:tmpl w:val="0B4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3A811A8E"/>
    <w:multiLevelType w:val="hybridMultilevel"/>
    <w:tmpl w:val="F66A00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7">
    <w:nsid w:val="3ADE15DE"/>
    <w:multiLevelType w:val="hybridMultilevel"/>
    <w:tmpl w:val="0F0C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3B4508C2"/>
    <w:multiLevelType w:val="hybridMultilevel"/>
    <w:tmpl w:val="1DA6C3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nsid w:val="3C500315"/>
    <w:multiLevelType w:val="hybridMultilevel"/>
    <w:tmpl w:val="0AB2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3DF52531"/>
    <w:multiLevelType w:val="hybridMultilevel"/>
    <w:tmpl w:val="F072E5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1">
    <w:nsid w:val="3E661A33"/>
    <w:multiLevelType w:val="hybridMultilevel"/>
    <w:tmpl w:val="BC70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3E8B1153"/>
    <w:multiLevelType w:val="hybridMultilevel"/>
    <w:tmpl w:val="C6D8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3E9D4A32"/>
    <w:multiLevelType w:val="hybridMultilevel"/>
    <w:tmpl w:val="29CC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3EFA39E9"/>
    <w:multiLevelType w:val="hybridMultilevel"/>
    <w:tmpl w:val="9BF22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nsid w:val="4022275A"/>
    <w:multiLevelType w:val="hybridMultilevel"/>
    <w:tmpl w:val="C6821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nsid w:val="4129007E"/>
    <w:multiLevelType w:val="hybridMultilevel"/>
    <w:tmpl w:val="06EE2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41505AB0"/>
    <w:multiLevelType w:val="hybridMultilevel"/>
    <w:tmpl w:val="CF9E7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nsid w:val="418E278B"/>
    <w:multiLevelType w:val="hybridMultilevel"/>
    <w:tmpl w:val="9834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24938F3"/>
    <w:multiLevelType w:val="hybridMultilevel"/>
    <w:tmpl w:val="C218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425B69BB"/>
    <w:multiLevelType w:val="hybridMultilevel"/>
    <w:tmpl w:val="F772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35A0B31"/>
    <w:multiLevelType w:val="hybridMultilevel"/>
    <w:tmpl w:val="0614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3AD007C"/>
    <w:multiLevelType w:val="hybridMultilevel"/>
    <w:tmpl w:val="7454415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3">
    <w:nsid w:val="43B547A5"/>
    <w:multiLevelType w:val="multilevel"/>
    <w:tmpl w:val="DC5A0E02"/>
    <w:numStyleLink w:val="Style2"/>
  </w:abstractNum>
  <w:abstractNum w:abstractNumId="134">
    <w:nsid w:val="43F25569"/>
    <w:multiLevelType w:val="hybridMultilevel"/>
    <w:tmpl w:val="C3321094"/>
    <w:lvl w:ilvl="0" w:tplc="32E29858">
      <w:start w:val="1"/>
      <w:numFmt w:val="decimal"/>
      <w:lvlText w:val="%1."/>
      <w:lvlJc w:val="left"/>
      <w:pPr>
        <w:tabs>
          <w:tab w:val="num" w:pos="1440"/>
        </w:tabs>
        <w:ind w:left="1440" w:hanging="720"/>
      </w:pPr>
      <w:rPr>
        <w:rFonts w:cs="Times New Roman"/>
      </w:rPr>
    </w:lvl>
    <w:lvl w:ilvl="1" w:tplc="0409000F">
      <w:start w:val="1"/>
      <w:numFmt w:val="decimal"/>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5">
    <w:nsid w:val="43FD0EE0"/>
    <w:multiLevelType w:val="hybridMultilevel"/>
    <w:tmpl w:val="D9A2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443F5CF1"/>
    <w:multiLevelType w:val="hybridMultilevel"/>
    <w:tmpl w:val="9D7AE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44901907"/>
    <w:multiLevelType w:val="hybridMultilevel"/>
    <w:tmpl w:val="504AC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44970DB7"/>
    <w:multiLevelType w:val="hybridMultilevel"/>
    <w:tmpl w:val="34CA74D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9">
    <w:nsid w:val="45BE4492"/>
    <w:multiLevelType w:val="hybridMultilevel"/>
    <w:tmpl w:val="9A96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5D4259D"/>
    <w:multiLevelType w:val="hybridMultilevel"/>
    <w:tmpl w:val="5C882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45F348D6"/>
    <w:multiLevelType w:val="hybridMultilevel"/>
    <w:tmpl w:val="E7B81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2">
    <w:nsid w:val="46450E41"/>
    <w:multiLevelType w:val="hybridMultilevel"/>
    <w:tmpl w:val="101AF4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3">
    <w:nsid w:val="469C1980"/>
    <w:multiLevelType w:val="hybridMultilevel"/>
    <w:tmpl w:val="E42AA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7124E62"/>
    <w:multiLevelType w:val="multilevel"/>
    <w:tmpl w:val="DC5A0E02"/>
    <w:numStyleLink w:val="Style2"/>
  </w:abstractNum>
  <w:abstractNum w:abstractNumId="145">
    <w:nsid w:val="474A2CF7"/>
    <w:multiLevelType w:val="hybridMultilevel"/>
    <w:tmpl w:val="864E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8175FB9"/>
    <w:multiLevelType w:val="hybridMultilevel"/>
    <w:tmpl w:val="0DCCBBA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7">
    <w:nsid w:val="48262DEC"/>
    <w:multiLevelType w:val="hybridMultilevel"/>
    <w:tmpl w:val="333E1A9A"/>
    <w:lvl w:ilvl="0" w:tplc="29C0EE56">
      <w:start w:val="1"/>
      <w:numFmt w:val="decimal"/>
      <w:pStyle w:val="NUMBEREDLIST"/>
      <w:lvlText w:val="%1."/>
      <w:lvlJc w:val="left"/>
      <w:pPr>
        <w:tabs>
          <w:tab w:val="num" w:pos="630"/>
        </w:tabs>
        <w:ind w:left="630" w:hanging="360"/>
      </w:pPr>
      <w:rPr>
        <w:rFonts w:hint="default"/>
        <w:b w:val="0"/>
        <w:i w:val="0"/>
      </w:rPr>
    </w:lvl>
    <w:lvl w:ilvl="1" w:tplc="04090019">
      <w:start w:val="1"/>
      <w:numFmt w:val="decimal"/>
      <w:lvlText w:val="%2."/>
      <w:lvlJc w:val="left"/>
      <w:pPr>
        <w:tabs>
          <w:tab w:val="num" w:pos="1350"/>
        </w:tabs>
        <w:ind w:left="1350" w:hanging="360"/>
      </w:pPr>
      <w:rPr>
        <w:rFonts w:hint="default"/>
        <w:b w:val="0"/>
        <w:i w:val="0"/>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48">
    <w:nsid w:val="4A155C8E"/>
    <w:multiLevelType w:val="hybridMultilevel"/>
    <w:tmpl w:val="DDC8D3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nsid w:val="4A3C2C09"/>
    <w:multiLevelType w:val="hybridMultilevel"/>
    <w:tmpl w:val="29F040C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0">
    <w:nsid w:val="4AF31D79"/>
    <w:multiLevelType w:val="hybridMultilevel"/>
    <w:tmpl w:val="CD2E0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nsid w:val="4B147C7F"/>
    <w:multiLevelType w:val="hybridMultilevel"/>
    <w:tmpl w:val="D1F8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4B302763"/>
    <w:multiLevelType w:val="hybridMultilevel"/>
    <w:tmpl w:val="26C6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B3574D6"/>
    <w:multiLevelType w:val="hybridMultilevel"/>
    <w:tmpl w:val="F54A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4B816494"/>
    <w:multiLevelType w:val="hybridMultilevel"/>
    <w:tmpl w:val="A0242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nsid w:val="4B82737A"/>
    <w:multiLevelType w:val="hybridMultilevel"/>
    <w:tmpl w:val="F7866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nsid w:val="4BAE09CE"/>
    <w:multiLevelType w:val="hybridMultilevel"/>
    <w:tmpl w:val="961C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4BB76D10"/>
    <w:multiLevelType w:val="hybridMultilevel"/>
    <w:tmpl w:val="98A8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4C785174"/>
    <w:multiLevelType w:val="hybridMultilevel"/>
    <w:tmpl w:val="2212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4C8F50D1"/>
    <w:multiLevelType w:val="hybridMultilevel"/>
    <w:tmpl w:val="2B08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4DBF4FC0"/>
    <w:multiLevelType w:val="hybridMultilevel"/>
    <w:tmpl w:val="8D50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4DF1681D"/>
    <w:multiLevelType w:val="hybridMultilevel"/>
    <w:tmpl w:val="F814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4F2B6B73"/>
    <w:multiLevelType w:val="hybridMultilevel"/>
    <w:tmpl w:val="F814DB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nsid w:val="50F501F5"/>
    <w:multiLevelType w:val="multilevel"/>
    <w:tmpl w:val="62C459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4">
    <w:nsid w:val="514C27F2"/>
    <w:multiLevelType w:val="hybridMultilevel"/>
    <w:tmpl w:val="6EAEA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517A0384"/>
    <w:multiLevelType w:val="hybridMultilevel"/>
    <w:tmpl w:val="FD80D9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6">
    <w:nsid w:val="51877E36"/>
    <w:multiLevelType w:val="hybridMultilevel"/>
    <w:tmpl w:val="5CFCC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nsid w:val="51B14354"/>
    <w:multiLevelType w:val="hybridMultilevel"/>
    <w:tmpl w:val="1DA6C3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8">
    <w:nsid w:val="52C9299B"/>
    <w:multiLevelType w:val="multilevel"/>
    <w:tmpl w:val="24AC2D14"/>
    <w:lvl w:ilvl="0">
      <w:start w:val="1"/>
      <w:numFmt w:val="upperLetter"/>
      <w:lvlText w:val="%1."/>
      <w:lvlJc w:val="left"/>
      <w:pPr>
        <w:tabs>
          <w:tab w:val="num" w:pos="504"/>
        </w:tabs>
        <w:ind w:left="504" w:hanging="504"/>
      </w:pPr>
      <w:rPr>
        <w:rFonts w:ascii="Times New Roman" w:hAnsi="Times New Roman" w:hint="default"/>
        <w:b/>
        <w:i w:val="0"/>
        <w:sz w:val="24"/>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9">
    <w:nsid w:val="52E6029F"/>
    <w:multiLevelType w:val="hybridMultilevel"/>
    <w:tmpl w:val="8B165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31351FE"/>
    <w:multiLevelType w:val="hybridMultilevel"/>
    <w:tmpl w:val="8A8ED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53326FC5"/>
    <w:multiLevelType w:val="multilevel"/>
    <w:tmpl w:val="2E76CE32"/>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2">
    <w:nsid w:val="539D7959"/>
    <w:multiLevelType w:val="hybridMultilevel"/>
    <w:tmpl w:val="56DA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53BC21D0"/>
    <w:multiLevelType w:val="hybridMultilevel"/>
    <w:tmpl w:val="B74C8B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4">
    <w:nsid w:val="558B6C23"/>
    <w:multiLevelType w:val="hybridMultilevel"/>
    <w:tmpl w:val="6D72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56110077"/>
    <w:multiLevelType w:val="hybridMultilevel"/>
    <w:tmpl w:val="F82A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561E7297"/>
    <w:multiLevelType w:val="hybridMultilevel"/>
    <w:tmpl w:val="A33C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56636BF4"/>
    <w:multiLevelType w:val="hybridMultilevel"/>
    <w:tmpl w:val="7580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5681561D"/>
    <w:multiLevelType w:val="hybridMultilevel"/>
    <w:tmpl w:val="B56A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56887149"/>
    <w:multiLevelType w:val="hybridMultilevel"/>
    <w:tmpl w:val="8018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57BF7716"/>
    <w:multiLevelType w:val="hybridMultilevel"/>
    <w:tmpl w:val="AFDAE4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nsid w:val="57E06C68"/>
    <w:multiLevelType w:val="hybridMultilevel"/>
    <w:tmpl w:val="49768C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2">
    <w:nsid w:val="586B3E97"/>
    <w:multiLevelType w:val="hybridMultilevel"/>
    <w:tmpl w:val="E55EED3C"/>
    <w:lvl w:ilvl="0" w:tplc="19785E12">
      <w:start w:val="1"/>
      <w:numFmt w:val="bullet"/>
      <w:pStyle w:val="DraftBullet"/>
      <w:lvlText w:val=""/>
      <w:lvlJc w:val="left"/>
      <w:pPr>
        <w:tabs>
          <w:tab w:val="num" w:pos="1080"/>
        </w:tabs>
        <w:ind w:left="1080" w:hanging="360"/>
      </w:pPr>
      <w:rPr>
        <w:rFonts w:ascii="Symbol" w:hAnsi="Symbol" w:hint="default"/>
        <w:color w:val="000000"/>
      </w:rPr>
    </w:lvl>
    <w:lvl w:ilvl="1" w:tplc="59C8E33A" w:tentative="1">
      <w:start w:val="1"/>
      <w:numFmt w:val="bullet"/>
      <w:lvlText w:val="o"/>
      <w:lvlJc w:val="left"/>
      <w:pPr>
        <w:tabs>
          <w:tab w:val="num" w:pos="1440"/>
        </w:tabs>
        <w:ind w:left="1440" w:hanging="360"/>
      </w:pPr>
      <w:rPr>
        <w:rFonts w:ascii="Courier New" w:hAnsi="Courier New" w:cs="Courier New" w:hint="default"/>
      </w:rPr>
    </w:lvl>
    <w:lvl w:ilvl="2" w:tplc="A85EC9B2" w:tentative="1">
      <w:start w:val="1"/>
      <w:numFmt w:val="bullet"/>
      <w:lvlText w:val=""/>
      <w:lvlJc w:val="left"/>
      <w:pPr>
        <w:tabs>
          <w:tab w:val="num" w:pos="2160"/>
        </w:tabs>
        <w:ind w:left="2160" w:hanging="360"/>
      </w:pPr>
      <w:rPr>
        <w:rFonts w:ascii="Wingdings" w:hAnsi="Wingdings" w:hint="default"/>
      </w:rPr>
    </w:lvl>
    <w:lvl w:ilvl="3" w:tplc="39B8C194" w:tentative="1">
      <w:start w:val="1"/>
      <w:numFmt w:val="bullet"/>
      <w:lvlText w:val=""/>
      <w:lvlJc w:val="left"/>
      <w:pPr>
        <w:tabs>
          <w:tab w:val="num" w:pos="2880"/>
        </w:tabs>
        <w:ind w:left="2880" w:hanging="360"/>
      </w:pPr>
      <w:rPr>
        <w:rFonts w:ascii="Symbol" w:hAnsi="Symbol" w:hint="default"/>
      </w:rPr>
    </w:lvl>
    <w:lvl w:ilvl="4" w:tplc="CF884938" w:tentative="1">
      <w:start w:val="1"/>
      <w:numFmt w:val="bullet"/>
      <w:lvlText w:val="o"/>
      <w:lvlJc w:val="left"/>
      <w:pPr>
        <w:tabs>
          <w:tab w:val="num" w:pos="3600"/>
        </w:tabs>
        <w:ind w:left="3600" w:hanging="360"/>
      </w:pPr>
      <w:rPr>
        <w:rFonts w:ascii="Courier New" w:hAnsi="Courier New" w:cs="Courier New" w:hint="default"/>
      </w:rPr>
    </w:lvl>
    <w:lvl w:ilvl="5" w:tplc="731A4744" w:tentative="1">
      <w:start w:val="1"/>
      <w:numFmt w:val="bullet"/>
      <w:lvlText w:val=""/>
      <w:lvlJc w:val="left"/>
      <w:pPr>
        <w:tabs>
          <w:tab w:val="num" w:pos="4320"/>
        </w:tabs>
        <w:ind w:left="4320" w:hanging="360"/>
      </w:pPr>
      <w:rPr>
        <w:rFonts w:ascii="Wingdings" w:hAnsi="Wingdings" w:hint="default"/>
      </w:rPr>
    </w:lvl>
    <w:lvl w:ilvl="6" w:tplc="5942911C" w:tentative="1">
      <w:start w:val="1"/>
      <w:numFmt w:val="bullet"/>
      <w:lvlText w:val=""/>
      <w:lvlJc w:val="left"/>
      <w:pPr>
        <w:tabs>
          <w:tab w:val="num" w:pos="5040"/>
        </w:tabs>
        <w:ind w:left="5040" w:hanging="360"/>
      </w:pPr>
      <w:rPr>
        <w:rFonts w:ascii="Symbol" w:hAnsi="Symbol" w:hint="default"/>
      </w:rPr>
    </w:lvl>
    <w:lvl w:ilvl="7" w:tplc="8432DC94" w:tentative="1">
      <w:start w:val="1"/>
      <w:numFmt w:val="bullet"/>
      <w:lvlText w:val="o"/>
      <w:lvlJc w:val="left"/>
      <w:pPr>
        <w:tabs>
          <w:tab w:val="num" w:pos="5760"/>
        </w:tabs>
        <w:ind w:left="5760" w:hanging="360"/>
      </w:pPr>
      <w:rPr>
        <w:rFonts w:ascii="Courier New" w:hAnsi="Courier New" w:cs="Courier New" w:hint="default"/>
      </w:rPr>
    </w:lvl>
    <w:lvl w:ilvl="8" w:tplc="B9B04ED0" w:tentative="1">
      <w:start w:val="1"/>
      <w:numFmt w:val="bullet"/>
      <w:lvlText w:val=""/>
      <w:lvlJc w:val="left"/>
      <w:pPr>
        <w:tabs>
          <w:tab w:val="num" w:pos="6480"/>
        </w:tabs>
        <w:ind w:left="6480" w:hanging="360"/>
      </w:pPr>
      <w:rPr>
        <w:rFonts w:ascii="Wingdings" w:hAnsi="Wingdings" w:hint="default"/>
      </w:rPr>
    </w:lvl>
  </w:abstractNum>
  <w:abstractNum w:abstractNumId="183">
    <w:nsid w:val="586C690C"/>
    <w:multiLevelType w:val="hybridMultilevel"/>
    <w:tmpl w:val="9ABCAB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nsid w:val="58F564C3"/>
    <w:multiLevelType w:val="hybridMultilevel"/>
    <w:tmpl w:val="A8147ED0"/>
    <w:lvl w:ilvl="0" w:tplc="73701B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8FD250C"/>
    <w:multiLevelType w:val="hybridMultilevel"/>
    <w:tmpl w:val="3D6A76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nsid w:val="59D16BEC"/>
    <w:multiLevelType w:val="hybridMultilevel"/>
    <w:tmpl w:val="1E82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5A443902"/>
    <w:multiLevelType w:val="hybridMultilevel"/>
    <w:tmpl w:val="886A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5A5C3E78"/>
    <w:multiLevelType w:val="hybridMultilevel"/>
    <w:tmpl w:val="973C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5A6D5359"/>
    <w:multiLevelType w:val="hybridMultilevel"/>
    <w:tmpl w:val="66CCF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5B673CCC"/>
    <w:multiLevelType w:val="hybridMultilevel"/>
    <w:tmpl w:val="559A4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nsid w:val="5C5C0815"/>
    <w:multiLevelType w:val="hybridMultilevel"/>
    <w:tmpl w:val="C55874A2"/>
    <w:lvl w:ilvl="0" w:tplc="0409000F">
      <w:start w:val="1"/>
      <w:numFmt w:val="decimal"/>
      <w:lvlText w:val="%1."/>
      <w:lvlJc w:val="left"/>
      <w:pPr>
        <w:ind w:left="720" w:hanging="360"/>
      </w:pPr>
    </w:lvl>
    <w:lvl w:ilvl="1" w:tplc="BA16598C">
      <w:numFmt w:val="bullet"/>
      <w:lvlText w:val="•"/>
      <w:lvlJc w:val="left"/>
      <w:pPr>
        <w:ind w:left="1800" w:hanging="720"/>
      </w:pPr>
      <w:rPr>
        <w:rFonts w:ascii="Cambria" w:eastAsia="Times"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CE042A9"/>
    <w:multiLevelType w:val="hybridMultilevel"/>
    <w:tmpl w:val="5F36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5D025DE7"/>
    <w:multiLevelType w:val="hybridMultilevel"/>
    <w:tmpl w:val="6E6EFF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4">
    <w:nsid w:val="5D2821FE"/>
    <w:multiLevelType w:val="hybridMultilevel"/>
    <w:tmpl w:val="69CC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5DA977C1"/>
    <w:multiLevelType w:val="hybridMultilevel"/>
    <w:tmpl w:val="BF14DA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nsid w:val="5DCC250C"/>
    <w:multiLevelType w:val="hybridMultilevel"/>
    <w:tmpl w:val="E2A21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5E2D1E91"/>
    <w:multiLevelType w:val="hybridMultilevel"/>
    <w:tmpl w:val="BF9C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5E5C3330"/>
    <w:multiLevelType w:val="hybridMultilevel"/>
    <w:tmpl w:val="D022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5EB217A3"/>
    <w:multiLevelType w:val="hybridMultilevel"/>
    <w:tmpl w:val="95929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nsid w:val="5EE536A4"/>
    <w:multiLevelType w:val="hybridMultilevel"/>
    <w:tmpl w:val="EBB4D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5F145809"/>
    <w:multiLevelType w:val="hybridMultilevel"/>
    <w:tmpl w:val="1B1E93C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2">
    <w:nsid w:val="600C04B6"/>
    <w:multiLevelType w:val="hybridMultilevel"/>
    <w:tmpl w:val="DAB6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60A55F6D"/>
    <w:multiLevelType w:val="hybridMultilevel"/>
    <w:tmpl w:val="353814D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nsid w:val="61391BDF"/>
    <w:multiLevelType w:val="hybridMultilevel"/>
    <w:tmpl w:val="BDA2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622D30B4"/>
    <w:multiLevelType w:val="multilevel"/>
    <w:tmpl w:val="696E3416"/>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6">
    <w:nsid w:val="62325C22"/>
    <w:multiLevelType w:val="hybridMultilevel"/>
    <w:tmpl w:val="A9CE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62E41FE2"/>
    <w:multiLevelType w:val="hybridMultilevel"/>
    <w:tmpl w:val="A484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630C1758"/>
    <w:multiLevelType w:val="hybridMultilevel"/>
    <w:tmpl w:val="963296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9">
    <w:nsid w:val="636A208F"/>
    <w:multiLevelType w:val="hybridMultilevel"/>
    <w:tmpl w:val="ABA0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63B571FA"/>
    <w:multiLevelType w:val="hybridMultilevel"/>
    <w:tmpl w:val="BDA05C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1">
    <w:nsid w:val="63DA68EC"/>
    <w:multiLevelType w:val="hybridMultilevel"/>
    <w:tmpl w:val="ED3E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64222D8A"/>
    <w:multiLevelType w:val="hybridMultilevel"/>
    <w:tmpl w:val="B07E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64EA22CC"/>
    <w:multiLevelType w:val="hybridMultilevel"/>
    <w:tmpl w:val="52A4DB0E"/>
    <w:lvl w:ilvl="0" w:tplc="8BFCEDAA">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4">
    <w:nsid w:val="65693362"/>
    <w:multiLevelType w:val="hybridMultilevel"/>
    <w:tmpl w:val="A2F41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65745EF6"/>
    <w:multiLevelType w:val="hybridMultilevel"/>
    <w:tmpl w:val="AE9AD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66E05FFE"/>
    <w:multiLevelType w:val="hybridMultilevel"/>
    <w:tmpl w:val="C8C6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67364639"/>
    <w:multiLevelType w:val="hybridMultilevel"/>
    <w:tmpl w:val="F7181A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67D81B33"/>
    <w:multiLevelType w:val="hybridMultilevel"/>
    <w:tmpl w:val="5294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69C02699"/>
    <w:multiLevelType w:val="hybridMultilevel"/>
    <w:tmpl w:val="EB8E3CF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0">
    <w:nsid w:val="6A5A415A"/>
    <w:multiLevelType w:val="hybridMultilevel"/>
    <w:tmpl w:val="AE86CA6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1">
    <w:nsid w:val="6AAA3CA6"/>
    <w:multiLevelType w:val="hybridMultilevel"/>
    <w:tmpl w:val="E5FEE54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2">
    <w:nsid w:val="6ACA1EEC"/>
    <w:multiLevelType w:val="hybridMultilevel"/>
    <w:tmpl w:val="FE32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6AED5DEB"/>
    <w:multiLevelType w:val="hybridMultilevel"/>
    <w:tmpl w:val="74FA167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4">
    <w:nsid w:val="6B2416E7"/>
    <w:multiLevelType w:val="multilevel"/>
    <w:tmpl w:val="24AC2D14"/>
    <w:lvl w:ilvl="0">
      <w:start w:val="1"/>
      <w:numFmt w:val="upperLetter"/>
      <w:lvlText w:val="%1."/>
      <w:lvlJc w:val="left"/>
      <w:pPr>
        <w:tabs>
          <w:tab w:val="num" w:pos="504"/>
        </w:tabs>
        <w:ind w:left="504" w:hanging="504"/>
      </w:pPr>
      <w:rPr>
        <w:rFonts w:ascii="Times New Roman" w:hAnsi="Times New Roman" w:hint="default"/>
        <w:b/>
        <w:i w:val="0"/>
        <w:sz w:val="24"/>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5">
    <w:nsid w:val="6B3A4C3E"/>
    <w:multiLevelType w:val="hybridMultilevel"/>
    <w:tmpl w:val="77A8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6B4E6662"/>
    <w:multiLevelType w:val="hybridMultilevel"/>
    <w:tmpl w:val="3912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6C2400FE"/>
    <w:multiLevelType w:val="hybridMultilevel"/>
    <w:tmpl w:val="7F34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6CA82E0A"/>
    <w:multiLevelType w:val="hybridMultilevel"/>
    <w:tmpl w:val="04185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6CFA0DBE"/>
    <w:multiLevelType w:val="hybridMultilevel"/>
    <w:tmpl w:val="C5444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6E440091"/>
    <w:multiLevelType w:val="hybridMultilevel"/>
    <w:tmpl w:val="DA2E9DE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1">
    <w:nsid w:val="6E5B6C8D"/>
    <w:multiLevelType w:val="hybridMultilevel"/>
    <w:tmpl w:val="5972C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nsid w:val="6ED93D0E"/>
    <w:multiLevelType w:val="hybridMultilevel"/>
    <w:tmpl w:val="F77C1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F37533A"/>
    <w:multiLevelType w:val="hybridMultilevel"/>
    <w:tmpl w:val="63BEEB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4">
    <w:nsid w:val="6F4D327B"/>
    <w:multiLevelType w:val="hybridMultilevel"/>
    <w:tmpl w:val="AA701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nsid w:val="6F560DEA"/>
    <w:multiLevelType w:val="hybridMultilevel"/>
    <w:tmpl w:val="1186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6FE44CFC"/>
    <w:multiLevelType w:val="hybridMultilevel"/>
    <w:tmpl w:val="6FC6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7044268C"/>
    <w:multiLevelType w:val="multilevel"/>
    <w:tmpl w:val="CA64E43A"/>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8">
    <w:nsid w:val="707D4112"/>
    <w:multiLevelType w:val="hybridMultilevel"/>
    <w:tmpl w:val="10CCE0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9">
    <w:nsid w:val="7086231B"/>
    <w:multiLevelType w:val="multilevel"/>
    <w:tmpl w:val="36DE3EF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0">
    <w:nsid w:val="718B33DC"/>
    <w:multiLevelType w:val="hybridMultilevel"/>
    <w:tmpl w:val="5B42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71FB6BEE"/>
    <w:multiLevelType w:val="hybridMultilevel"/>
    <w:tmpl w:val="90B0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nsid w:val="724D3A7D"/>
    <w:multiLevelType w:val="hybridMultilevel"/>
    <w:tmpl w:val="25080F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3">
    <w:nsid w:val="725869AC"/>
    <w:multiLevelType w:val="hybridMultilevel"/>
    <w:tmpl w:val="3DD0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nsid w:val="734910D9"/>
    <w:multiLevelType w:val="hybridMultilevel"/>
    <w:tmpl w:val="6038CB56"/>
    <w:lvl w:ilvl="0" w:tplc="04090019">
      <w:start w:val="1"/>
      <w:numFmt w:val="lowerLetter"/>
      <w:lvlText w:val="%1."/>
      <w:lvlJc w:val="left"/>
      <w:pPr>
        <w:ind w:left="1080" w:hanging="360"/>
      </w:pPr>
    </w:lvl>
    <w:lvl w:ilvl="1" w:tplc="34285938">
      <w:numFmt w:val="bullet"/>
      <w:lvlText w:val="•"/>
      <w:lvlJc w:val="left"/>
      <w:pPr>
        <w:ind w:left="1800" w:hanging="360"/>
      </w:pPr>
      <w:rPr>
        <w:rFonts w:ascii="Calibri" w:eastAsia="Times New Roman" w:hAnsi="Calibri" w:cs="Times New Roman"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5">
    <w:nsid w:val="734A1CCB"/>
    <w:multiLevelType w:val="hybridMultilevel"/>
    <w:tmpl w:val="7944C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6">
    <w:nsid w:val="73E26555"/>
    <w:multiLevelType w:val="hybridMultilevel"/>
    <w:tmpl w:val="8EF861A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7">
    <w:nsid w:val="746B02F0"/>
    <w:multiLevelType w:val="hybridMultilevel"/>
    <w:tmpl w:val="1DA6C3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8">
    <w:nsid w:val="75BD2C61"/>
    <w:multiLevelType w:val="hybridMultilevel"/>
    <w:tmpl w:val="71E28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nsid w:val="761024C1"/>
    <w:multiLevelType w:val="hybridMultilevel"/>
    <w:tmpl w:val="7654F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nsid w:val="764A51A9"/>
    <w:multiLevelType w:val="hybridMultilevel"/>
    <w:tmpl w:val="1A4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nsid w:val="76A02B7A"/>
    <w:multiLevelType w:val="hybridMultilevel"/>
    <w:tmpl w:val="48A44366"/>
    <w:lvl w:ilvl="0" w:tplc="04090019">
      <w:start w:val="1"/>
      <w:numFmt w:val="lower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2">
    <w:nsid w:val="7706004F"/>
    <w:multiLevelType w:val="hybridMultilevel"/>
    <w:tmpl w:val="E9BA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nsid w:val="7718196A"/>
    <w:multiLevelType w:val="hybridMultilevel"/>
    <w:tmpl w:val="2030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nsid w:val="779142F0"/>
    <w:multiLevelType w:val="hybridMultilevel"/>
    <w:tmpl w:val="6EF2C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nsid w:val="77FD7CB3"/>
    <w:multiLevelType w:val="hybridMultilevel"/>
    <w:tmpl w:val="4A6EB4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6">
    <w:nsid w:val="780079CB"/>
    <w:multiLevelType w:val="hybridMultilevel"/>
    <w:tmpl w:val="74405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7">
    <w:nsid w:val="78966F34"/>
    <w:multiLevelType w:val="hybridMultilevel"/>
    <w:tmpl w:val="C4C6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nsid w:val="78D60840"/>
    <w:multiLevelType w:val="hybridMultilevel"/>
    <w:tmpl w:val="5C2C6AC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9">
    <w:nsid w:val="78F75C8E"/>
    <w:multiLevelType w:val="hybridMultilevel"/>
    <w:tmpl w:val="4C0CC4D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0">
    <w:nsid w:val="790A4206"/>
    <w:multiLevelType w:val="hybridMultilevel"/>
    <w:tmpl w:val="5D5AC09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1">
    <w:nsid w:val="79310DD7"/>
    <w:multiLevelType w:val="hybridMultilevel"/>
    <w:tmpl w:val="5CA0E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9482390"/>
    <w:multiLevelType w:val="hybridMultilevel"/>
    <w:tmpl w:val="BD3671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3">
    <w:nsid w:val="7A1B337D"/>
    <w:multiLevelType w:val="hybridMultilevel"/>
    <w:tmpl w:val="19BC8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nsid w:val="7B926632"/>
    <w:multiLevelType w:val="hybridMultilevel"/>
    <w:tmpl w:val="C23AC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5">
    <w:nsid w:val="7C104D39"/>
    <w:multiLevelType w:val="hybridMultilevel"/>
    <w:tmpl w:val="B872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nsid w:val="7D190042"/>
    <w:multiLevelType w:val="hybridMultilevel"/>
    <w:tmpl w:val="3D740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7">
    <w:nsid w:val="7D417243"/>
    <w:multiLevelType w:val="hybridMultilevel"/>
    <w:tmpl w:val="916E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nsid w:val="7EC77990"/>
    <w:multiLevelType w:val="hybridMultilevel"/>
    <w:tmpl w:val="CF242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nsid w:val="7FF361F7"/>
    <w:multiLevelType w:val="hybridMultilevel"/>
    <w:tmpl w:val="30FE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2"/>
  </w:num>
  <w:num w:numId="2">
    <w:abstractNumId w:val="168"/>
  </w:num>
  <w:num w:numId="3">
    <w:abstractNumId w:val="224"/>
  </w:num>
  <w:num w:numId="4">
    <w:abstractNumId w:val="15"/>
  </w:num>
  <w:num w:numId="5">
    <w:abstractNumId w:val="22"/>
  </w:num>
  <w:num w:numId="6">
    <w:abstractNumId w:val="3"/>
  </w:num>
  <w:num w:numId="7">
    <w:abstractNumId w:val="117"/>
  </w:num>
  <w:num w:numId="8">
    <w:abstractNumId w:val="240"/>
  </w:num>
  <w:num w:numId="9">
    <w:abstractNumId w:val="63"/>
  </w:num>
  <w:num w:numId="10">
    <w:abstractNumId w:val="123"/>
  </w:num>
  <w:num w:numId="11">
    <w:abstractNumId w:val="121"/>
  </w:num>
  <w:num w:numId="12">
    <w:abstractNumId w:val="177"/>
  </w:num>
  <w:num w:numId="13">
    <w:abstractNumId w:val="172"/>
  </w:num>
  <w:num w:numId="14">
    <w:abstractNumId w:val="170"/>
  </w:num>
  <w:num w:numId="15">
    <w:abstractNumId w:val="237"/>
  </w:num>
  <w:num w:numId="16">
    <w:abstractNumId w:val="56"/>
  </w:num>
  <w:num w:numId="17">
    <w:abstractNumId w:val="45"/>
  </w:num>
  <w:num w:numId="18">
    <w:abstractNumId w:val="62"/>
  </w:num>
  <w:num w:numId="19">
    <w:abstractNumId w:val="113"/>
  </w:num>
  <w:num w:numId="20">
    <w:abstractNumId w:val="133"/>
    <w:lvlOverride w:ilvl="0">
      <w:lvl w:ilvl="0">
        <w:start w:val="1"/>
        <w:numFmt w:val="upperLetter"/>
        <w:lvlText w:val="%1."/>
        <w:lvlJc w:val="left"/>
        <w:pPr>
          <w:tabs>
            <w:tab w:val="num" w:pos="864"/>
          </w:tabs>
          <w:ind w:left="864" w:hanging="504"/>
        </w:pPr>
        <w:rPr>
          <w:rFonts w:ascii="Cambria" w:hAnsi="Cambria" w:hint="default"/>
          <w:b/>
          <w:i w:val="0"/>
          <w:sz w:val="22"/>
          <w:u w:val="none"/>
        </w:rPr>
      </w:lvl>
    </w:lvlOverride>
    <w:lvlOverride w:ilvl="1">
      <w:lvl w:ilvl="1">
        <w:start w:val="1"/>
        <w:numFmt w:val="decimal"/>
        <w:lvlText w:val="%2."/>
        <w:lvlJc w:val="left"/>
        <w:pPr>
          <w:tabs>
            <w:tab w:val="num" w:pos="1080"/>
          </w:tabs>
          <w:ind w:left="1080" w:hanging="360"/>
        </w:pPr>
        <w:rPr>
          <w:rFonts w:ascii="Cambria" w:hAnsi="Cambria" w:hint="default"/>
          <w:b w:val="0"/>
          <w:i w:val="0"/>
          <w:sz w:val="22"/>
        </w:rPr>
      </w:lvl>
    </w:lvlOverride>
  </w:num>
  <w:num w:numId="21">
    <w:abstractNumId w:val="87"/>
  </w:num>
  <w:num w:numId="22">
    <w:abstractNumId w:val="4"/>
  </w:num>
  <w:num w:numId="23">
    <w:abstractNumId w:val="13"/>
  </w:num>
  <w:num w:numId="24">
    <w:abstractNumId w:val="2"/>
  </w:num>
  <w:num w:numId="25">
    <w:abstractNumId w:val="0"/>
  </w:num>
  <w:num w:numId="26">
    <w:abstractNumId w:val="6"/>
  </w:num>
  <w:num w:numId="27">
    <w:abstractNumId w:val="164"/>
  </w:num>
  <w:num w:numId="28">
    <w:abstractNumId w:val="212"/>
  </w:num>
  <w:num w:numId="29">
    <w:abstractNumId w:val="197"/>
  </w:num>
  <w:num w:numId="30">
    <w:abstractNumId w:val="130"/>
  </w:num>
  <w:num w:numId="31">
    <w:abstractNumId w:val="186"/>
  </w:num>
  <w:num w:numId="32">
    <w:abstractNumId w:val="25"/>
  </w:num>
  <w:num w:numId="33">
    <w:abstractNumId w:val="49"/>
  </w:num>
  <w:num w:numId="34">
    <w:abstractNumId w:val="90"/>
  </w:num>
  <w:num w:numId="35">
    <w:abstractNumId w:val="152"/>
  </w:num>
  <w:num w:numId="36">
    <w:abstractNumId w:val="59"/>
  </w:num>
  <w:num w:numId="37">
    <w:abstractNumId w:val="47"/>
  </w:num>
  <w:num w:numId="38">
    <w:abstractNumId w:val="265"/>
  </w:num>
  <w:num w:numId="39">
    <w:abstractNumId w:val="92"/>
  </w:num>
  <w:num w:numId="40">
    <w:abstractNumId w:val="175"/>
  </w:num>
  <w:num w:numId="41">
    <w:abstractNumId w:val="114"/>
  </w:num>
  <w:num w:numId="42">
    <w:abstractNumId w:val="42"/>
  </w:num>
  <w:num w:numId="43">
    <w:abstractNumId w:val="268"/>
  </w:num>
  <w:num w:numId="44">
    <w:abstractNumId w:val="21"/>
  </w:num>
  <w:num w:numId="45">
    <w:abstractNumId w:val="248"/>
  </w:num>
  <w:num w:numId="46">
    <w:abstractNumId w:val="205"/>
  </w:num>
  <w:num w:numId="47">
    <w:abstractNumId w:val="8"/>
    <w:lvlOverride w:ilvl="1">
      <w:lvl w:ilvl="1">
        <w:start w:val="1"/>
        <w:numFmt w:val="decimal"/>
        <w:lvlText w:val="%2."/>
        <w:lvlJc w:val="left"/>
        <w:pPr>
          <w:tabs>
            <w:tab w:val="num" w:pos="1080"/>
          </w:tabs>
          <w:ind w:left="1080" w:hanging="360"/>
        </w:pPr>
        <w:rPr>
          <w:rFonts w:ascii="Cambria" w:hAnsi="Cambria" w:hint="default"/>
          <w:b w:val="0"/>
          <w:i w:val="0"/>
          <w:sz w:val="22"/>
        </w:rPr>
      </w:lvl>
    </w:lvlOverride>
  </w:num>
  <w:num w:numId="48">
    <w:abstractNumId w:val="196"/>
  </w:num>
  <w:num w:numId="49">
    <w:abstractNumId w:val="252"/>
  </w:num>
  <w:num w:numId="50">
    <w:abstractNumId w:val="171"/>
  </w:num>
  <w:num w:numId="51">
    <w:abstractNumId w:val="98"/>
  </w:num>
  <w:num w:numId="52">
    <w:abstractNumId w:val="58"/>
  </w:num>
  <w:num w:numId="53">
    <w:abstractNumId w:val="225"/>
  </w:num>
  <w:num w:numId="54">
    <w:abstractNumId w:val="144"/>
    <w:lvlOverride w:ilvl="0">
      <w:lvl w:ilvl="0">
        <w:start w:val="1"/>
        <w:numFmt w:val="upperLetter"/>
        <w:lvlText w:val="%1."/>
        <w:lvlJc w:val="left"/>
        <w:pPr>
          <w:tabs>
            <w:tab w:val="num" w:pos="864"/>
          </w:tabs>
          <w:ind w:left="864" w:hanging="504"/>
        </w:pPr>
        <w:rPr>
          <w:rFonts w:ascii="Cambria" w:hAnsi="Cambria" w:hint="default"/>
          <w:b/>
          <w:i w:val="0"/>
          <w:sz w:val="22"/>
          <w:u w:val="none"/>
        </w:rPr>
      </w:lvl>
    </w:lvlOverride>
    <w:lvlOverride w:ilvl="1">
      <w:lvl w:ilvl="1">
        <w:start w:val="1"/>
        <w:numFmt w:val="decimal"/>
        <w:lvlText w:val="%2."/>
        <w:lvlJc w:val="left"/>
        <w:pPr>
          <w:tabs>
            <w:tab w:val="num" w:pos="1080"/>
          </w:tabs>
          <w:ind w:left="1080" w:hanging="360"/>
        </w:pPr>
        <w:rPr>
          <w:rFonts w:ascii="Cambria" w:hAnsi="Cambria" w:hint="default"/>
          <w:b w:val="0"/>
          <w:i w:val="0"/>
          <w:sz w:val="22"/>
        </w:rPr>
      </w:lvl>
    </w:lvlOverride>
  </w:num>
  <w:num w:numId="55">
    <w:abstractNumId w:val="85"/>
  </w:num>
  <w:num w:numId="56">
    <w:abstractNumId w:val="174"/>
  </w:num>
  <w:num w:numId="57">
    <w:abstractNumId w:val="78"/>
  </w:num>
  <w:num w:numId="58">
    <w:abstractNumId w:val="258"/>
  </w:num>
  <w:num w:numId="59">
    <w:abstractNumId w:val="14"/>
  </w:num>
  <w:num w:numId="60">
    <w:abstractNumId w:val="219"/>
  </w:num>
  <w:num w:numId="61">
    <w:abstractNumId w:val="220"/>
  </w:num>
  <w:num w:numId="62">
    <w:abstractNumId w:val="86"/>
  </w:num>
  <w:num w:numId="63">
    <w:abstractNumId w:val="30"/>
  </w:num>
  <w:num w:numId="64">
    <w:abstractNumId w:val="127"/>
  </w:num>
  <w:num w:numId="65">
    <w:abstractNumId w:val="125"/>
  </w:num>
  <w:num w:numId="66">
    <w:abstractNumId w:val="53"/>
  </w:num>
  <w:num w:numId="67">
    <w:abstractNumId w:val="146"/>
  </w:num>
  <w:num w:numId="68">
    <w:abstractNumId w:val="190"/>
  </w:num>
  <w:num w:numId="69">
    <w:abstractNumId w:val="149"/>
  </w:num>
  <w:num w:numId="70">
    <w:abstractNumId w:val="232"/>
  </w:num>
  <w:num w:numId="71">
    <w:abstractNumId w:val="54"/>
  </w:num>
  <w:num w:numId="72">
    <w:abstractNumId w:val="261"/>
  </w:num>
  <w:num w:numId="73">
    <w:abstractNumId w:val="57"/>
  </w:num>
  <w:num w:numId="74">
    <w:abstractNumId w:val="16"/>
  </w:num>
  <w:num w:numId="75">
    <w:abstractNumId w:val="262"/>
  </w:num>
  <w:num w:numId="76">
    <w:abstractNumId w:val="246"/>
  </w:num>
  <w:num w:numId="77">
    <w:abstractNumId w:val="51"/>
  </w:num>
  <w:num w:numId="78">
    <w:abstractNumId w:val="167"/>
  </w:num>
  <w:num w:numId="79">
    <w:abstractNumId w:val="84"/>
  </w:num>
  <w:num w:numId="80">
    <w:abstractNumId w:val="213"/>
  </w:num>
  <w:num w:numId="81">
    <w:abstractNumId w:val="116"/>
  </w:num>
  <w:num w:numId="82">
    <w:abstractNumId w:val="60"/>
  </w:num>
  <w:num w:numId="83">
    <w:abstractNumId w:val="180"/>
  </w:num>
  <w:num w:numId="84">
    <w:abstractNumId w:val="109"/>
  </w:num>
  <w:num w:numId="85">
    <w:abstractNumId w:val="221"/>
  </w:num>
  <w:num w:numId="86">
    <w:abstractNumId w:val="185"/>
  </w:num>
  <w:num w:numId="87">
    <w:abstractNumId w:val="184"/>
  </w:num>
  <w:num w:numId="88">
    <w:abstractNumId w:val="76"/>
  </w:num>
  <w:num w:numId="89">
    <w:abstractNumId w:val="23"/>
  </w:num>
  <w:num w:numId="90">
    <w:abstractNumId w:val="24"/>
  </w:num>
  <w:num w:numId="91">
    <w:abstractNumId w:val="223"/>
  </w:num>
  <w:num w:numId="92">
    <w:abstractNumId w:val="5"/>
  </w:num>
  <w:num w:numId="93">
    <w:abstractNumId w:val="201"/>
  </w:num>
  <w:num w:numId="94">
    <w:abstractNumId w:val="138"/>
  </w:num>
  <w:num w:numId="95">
    <w:abstractNumId w:val="239"/>
  </w:num>
  <w:num w:numId="96">
    <w:abstractNumId w:val="183"/>
  </w:num>
  <w:num w:numId="97">
    <w:abstractNumId w:val="95"/>
  </w:num>
  <w:num w:numId="98">
    <w:abstractNumId w:val="163"/>
  </w:num>
  <w:num w:numId="99">
    <w:abstractNumId w:val="255"/>
  </w:num>
  <w:num w:numId="100">
    <w:abstractNumId w:val="203"/>
  </w:num>
  <w:num w:numId="101">
    <w:abstractNumId w:val="244"/>
  </w:num>
  <w:num w:numId="102">
    <w:abstractNumId w:val="162"/>
  </w:num>
  <w:num w:numId="103">
    <w:abstractNumId w:val="148"/>
  </w:num>
  <w:num w:numId="104">
    <w:abstractNumId w:val="150"/>
  </w:num>
  <w:num w:numId="105">
    <w:abstractNumId w:val="259"/>
  </w:num>
  <w:num w:numId="106">
    <w:abstractNumId w:val="247"/>
  </w:num>
  <w:num w:numId="107">
    <w:abstractNumId w:val="118"/>
  </w:num>
  <w:num w:numId="108">
    <w:abstractNumId w:val="251"/>
  </w:num>
  <w:num w:numId="10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3"/>
  </w:num>
  <w:num w:numId="112">
    <w:abstractNumId w:val="77"/>
  </w:num>
  <w:num w:numId="113">
    <w:abstractNumId w:val="2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10"/>
  </w:num>
  <w:num w:numId="115">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7"/>
  </w:num>
  <w:num w:numId="117">
    <w:abstractNumId w:val="120"/>
  </w:num>
  <w:num w:numId="118">
    <w:abstractNumId w:val="181"/>
  </w:num>
  <w:num w:numId="119">
    <w:abstractNumId w:val="37"/>
  </w:num>
  <w:num w:numId="120">
    <w:abstractNumId w:val="165"/>
  </w:num>
  <w:num w:numId="121">
    <w:abstractNumId w:val="104"/>
  </w:num>
  <w:num w:numId="122">
    <w:abstractNumId w:val="111"/>
  </w:num>
  <w:num w:numId="123">
    <w:abstractNumId w:val="208"/>
  </w:num>
  <w:num w:numId="124">
    <w:abstractNumId w:val="173"/>
  </w:num>
  <w:num w:numId="125">
    <w:abstractNumId w:val="238"/>
  </w:num>
  <w:num w:numId="126">
    <w:abstractNumId w:val="193"/>
  </w:num>
  <w:num w:numId="127">
    <w:abstractNumId w:val="69"/>
  </w:num>
  <w:num w:numId="128">
    <w:abstractNumId w:val="242"/>
  </w:num>
  <w:num w:numId="129">
    <w:abstractNumId w:val="142"/>
  </w:num>
  <w:num w:numId="130">
    <w:abstractNumId w:val="233"/>
  </w:num>
  <w:num w:numId="131">
    <w:abstractNumId w:val="41"/>
  </w:num>
  <w:num w:numId="132">
    <w:abstractNumId w:val="39"/>
  </w:num>
  <w:num w:numId="133">
    <w:abstractNumId w:val="179"/>
  </w:num>
  <w:num w:numId="134">
    <w:abstractNumId w:val="91"/>
  </w:num>
  <w:num w:numId="135">
    <w:abstractNumId w:val="65"/>
  </w:num>
  <w:num w:numId="136">
    <w:abstractNumId w:val="137"/>
  </w:num>
  <w:num w:numId="137">
    <w:abstractNumId w:val="206"/>
  </w:num>
  <w:num w:numId="138">
    <w:abstractNumId w:val="187"/>
  </w:num>
  <w:num w:numId="139">
    <w:abstractNumId w:val="36"/>
  </w:num>
  <w:num w:numId="140">
    <w:abstractNumId w:val="7"/>
  </w:num>
  <w:num w:numId="141">
    <w:abstractNumId w:val="188"/>
  </w:num>
  <w:num w:numId="142">
    <w:abstractNumId w:val="236"/>
  </w:num>
  <w:num w:numId="143">
    <w:abstractNumId w:val="115"/>
  </w:num>
  <w:num w:numId="144">
    <w:abstractNumId w:val="254"/>
  </w:num>
  <w:num w:numId="145">
    <w:abstractNumId w:val="176"/>
  </w:num>
  <w:num w:numId="146">
    <w:abstractNumId w:val="157"/>
  </w:num>
  <w:num w:numId="147">
    <w:abstractNumId w:val="38"/>
  </w:num>
  <w:num w:numId="148">
    <w:abstractNumId w:val="79"/>
  </w:num>
  <w:num w:numId="149">
    <w:abstractNumId w:val="74"/>
  </w:num>
  <w:num w:numId="150">
    <w:abstractNumId w:val="10"/>
  </w:num>
  <w:num w:numId="151">
    <w:abstractNumId w:val="209"/>
  </w:num>
  <w:num w:numId="152">
    <w:abstractNumId w:val="207"/>
  </w:num>
  <w:num w:numId="153">
    <w:abstractNumId w:val="234"/>
  </w:num>
  <w:num w:numId="154">
    <w:abstractNumId w:val="158"/>
  </w:num>
  <w:num w:numId="155">
    <w:abstractNumId w:val="218"/>
  </w:num>
  <w:num w:numId="156">
    <w:abstractNumId w:val="128"/>
  </w:num>
  <w:num w:numId="157">
    <w:abstractNumId w:val="61"/>
  </w:num>
  <w:num w:numId="158">
    <w:abstractNumId w:val="35"/>
  </w:num>
  <w:num w:numId="159">
    <w:abstractNumId w:val="88"/>
  </w:num>
  <w:num w:numId="160">
    <w:abstractNumId w:val="11"/>
  </w:num>
  <w:num w:numId="161">
    <w:abstractNumId w:val="253"/>
  </w:num>
  <w:num w:numId="162">
    <w:abstractNumId w:val="93"/>
  </w:num>
  <w:num w:numId="163">
    <w:abstractNumId w:val="151"/>
  </w:num>
  <w:num w:numId="164">
    <w:abstractNumId w:val="228"/>
  </w:num>
  <w:num w:numId="165">
    <w:abstractNumId w:val="19"/>
  </w:num>
  <w:num w:numId="166">
    <w:abstractNumId w:val="132"/>
  </w:num>
  <w:num w:numId="167">
    <w:abstractNumId w:val="194"/>
  </w:num>
  <w:num w:numId="168">
    <w:abstractNumId w:val="1"/>
  </w:num>
  <w:num w:numId="169">
    <w:abstractNumId w:val="83"/>
  </w:num>
  <w:num w:numId="170">
    <w:abstractNumId w:val="159"/>
  </w:num>
  <w:num w:numId="171">
    <w:abstractNumId w:val="147"/>
  </w:num>
  <w:num w:numId="172">
    <w:abstractNumId w:val="32"/>
  </w:num>
  <w:num w:numId="173">
    <w:abstractNumId w:val="67"/>
  </w:num>
  <w:num w:numId="174">
    <w:abstractNumId w:val="178"/>
  </w:num>
  <w:num w:numId="175">
    <w:abstractNumId w:val="40"/>
  </w:num>
  <w:num w:numId="176">
    <w:abstractNumId w:val="73"/>
  </w:num>
  <w:num w:numId="177">
    <w:abstractNumId w:val="89"/>
  </w:num>
  <w:num w:numId="178">
    <w:abstractNumId w:val="156"/>
  </w:num>
  <w:num w:numId="179">
    <w:abstractNumId w:val="108"/>
  </w:num>
  <w:num w:numId="180">
    <w:abstractNumId w:val="211"/>
  </w:num>
  <w:num w:numId="181">
    <w:abstractNumId w:val="139"/>
  </w:num>
  <w:num w:numId="182">
    <w:abstractNumId w:val="250"/>
  </w:num>
  <w:num w:numId="183">
    <w:abstractNumId w:val="26"/>
  </w:num>
  <w:num w:numId="184">
    <w:abstractNumId w:val="105"/>
  </w:num>
  <w:num w:numId="185">
    <w:abstractNumId w:val="143"/>
  </w:num>
  <w:num w:numId="186">
    <w:abstractNumId w:val="72"/>
  </w:num>
  <w:num w:numId="187">
    <w:abstractNumId w:val="235"/>
  </w:num>
  <w:num w:numId="188">
    <w:abstractNumId w:val="145"/>
  </w:num>
  <w:num w:numId="189">
    <w:abstractNumId w:val="243"/>
  </w:num>
  <w:num w:numId="190">
    <w:abstractNumId w:val="226"/>
  </w:num>
  <w:num w:numId="191">
    <w:abstractNumId w:val="192"/>
  </w:num>
  <w:num w:numId="192">
    <w:abstractNumId w:val="269"/>
  </w:num>
  <w:num w:numId="193">
    <w:abstractNumId w:val="222"/>
  </w:num>
  <w:num w:numId="194">
    <w:abstractNumId w:val="68"/>
  </w:num>
  <w:num w:numId="195">
    <w:abstractNumId w:val="29"/>
  </w:num>
  <w:num w:numId="196">
    <w:abstractNumId w:val="112"/>
  </w:num>
  <w:num w:numId="197">
    <w:abstractNumId w:val="202"/>
  </w:num>
  <w:num w:numId="198">
    <w:abstractNumId w:val="153"/>
  </w:num>
  <w:num w:numId="199">
    <w:abstractNumId w:val="169"/>
  </w:num>
  <w:num w:numId="200">
    <w:abstractNumId w:val="101"/>
  </w:num>
  <w:num w:numId="201">
    <w:abstractNumId w:val="81"/>
  </w:num>
  <w:num w:numId="202">
    <w:abstractNumId w:val="216"/>
  </w:num>
  <w:num w:numId="203">
    <w:abstractNumId w:val="119"/>
  </w:num>
  <w:num w:numId="204">
    <w:abstractNumId w:val="64"/>
  </w:num>
  <w:num w:numId="205">
    <w:abstractNumId w:val="249"/>
  </w:num>
  <w:num w:numId="206">
    <w:abstractNumId w:val="80"/>
  </w:num>
  <w:num w:numId="207">
    <w:abstractNumId w:val="160"/>
  </w:num>
  <w:num w:numId="208">
    <w:abstractNumId w:val="52"/>
  </w:num>
  <w:num w:numId="209">
    <w:abstractNumId w:val="241"/>
  </w:num>
  <w:num w:numId="210">
    <w:abstractNumId w:val="96"/>
  </w:num>
  <w:num w:numId="211">
    <w:abstractNumId w:val="70"/>
  </w:num>
  <w:num w:numId="212">
    <w:abstractNumId w:val="198"/>
  </w:num>
  <w:num w:numId="213">
    <w:abstractNumId w:val="229"/>
  </w:num>
  <w:num w:numId="214">
    <w:abstractNumId w:val="18"/>
  </w:num>
  <w:num w:numId="215">
    <w:abstractNumId w:val="43"/>
  </w:num>
  <w:num w:numId="216">
    <w:abstractNumId w:val="136"/>
  </w:num>
  <w:num w:numId="217">
    <w:abstractNumId w:val="161"/>
  </w:num>
  <w:num w:numId="218">
    <w:abstractNumId w:val="129"/>
  </w:num>
  <w:num w:numId="219">
    <w:abstractNumId w:val="131"/>
  </w:num>
  <w:num w:numId="220">
    <w:abstractNumId w:val="75"/>
  </w:num>
  <w:num w:numId="221">
    <w:abstractNumId w:val="50"/>
  </w:num>
  <w:num w:numId="222">
    <w:abstractNumId w:val="227"/>
  </w:num>
  <w:num w:numId="223">
    <w:abstractNumId w:val="55"/>
  </w:num>
  <w:num w:numId="224">
    <w:abstractNumId w:val="31"/>
  </w:num>
  <w:num w:numId="225">
    <w:abstractNumId w:val="82"/>
  </w:num>
  <w:num w:numId="226">
    <w:abstractNumId w:val="122"/>
  </w:num>
  <w:num w:numId="227">
    <w:abstractNumId w:val="71"/>
  </w:num>
  <w:num w:numId="228">
    <w:abstractNumId w:val="107"/>
  </w:num>
  <w:num w:numId="229">
    <w:abstractNumId w:val="200"/>
  </w:num>
  <w:num w:numId="230">
    <w:abstractNumId w:val="267"/>
  </w:num>
  <w:num w:numId="231">
    <w:abstractNumId w:val="263"/>
  </w:num>
  <w:num w:numId="232">
    <w:abstractNumId w:val="110"/>
  </w:num>
  <w:num w:numId="233">
    <w:abstractNumId w:val="204"/>
  </w:num>
  <w:num w:numId="234">
    <w:abstractNumId w:val="189"/>
  </w:num>
  <w:num w:numId="235">
    <w:abstractNumId w:val="257"/>
  </w:num>
  <w:num w:numId="236">
    <w:abstractNumId w:val="135"/>
  </w:num>
  <w:num w:numId="237">
    <w:abstractNumId w:val="17"/>
  </w:num>
  <w:num w:numId="238">
    <w:abstractNumId w:val="154"/>
  </w:num>
  <w:num w:numId="239">
    <w:abstractNumId w:val="20"/>
  </w:num>
  <w:num w:numId="240">
    <w:abstractNumId w:val="66"/>
  </w:num>
  <w:num w:numId="241">
    <w:abstractNumId w:val="264"/>
  </w:num>
  <w:num w:numId="242">
    <w:abstractNumId w:val="199"/>
  </w:num>
  <w:num w:numId="243">
    <w:abstractNumId w:val="12"/>
  </w:num>
  <w:num w:numId="244">
    <w:abstractNumId w:val="266"/>
  </w:num>
  <w:num w:numId="245">
    <w:abstractNumId w:val="256"/>
  </w:num>
  <w:num w:numId="246">
    <w:abstractNumId w:val="124"/>
  </w:num>
  <w:num w:numId="247">
    <w:abstractNumId w:val="48"/>
  </w:num>
  <w:num w:numId="248">
    <w:abstractNumId w:val="231"/>
  </w:num>
  <w:num w:numId="249">
    <w:abstractNumId w:val="103"/>
  </w:num>
  <w:num w:numId="250">
    <w:abstractNumId w:val="28"/>
  </w:num>
  <w:num w:numId="251">
    <w:abstractNumId w:val="34"/>
  </w:num>
  <w:num w:numId="252">
    <w:abstractNumId w:val="215"/>
  </w:num>
  <w:num w:numId="253">
    <w:abstractNumId w:val="94"/>
  </w:num>
  <w:num w:numId="254">
    <w:abstractNumId w:val="166"/>
  </w:num>
  <w:num w:numId="255">
    <w:abstractNumId w:val="126"/>
  </w:num>
  <w:num w:numId="256">
    <w:abstractNumId w:val="140"/>
  </w:num>
  <w:num w:numId="257">
    <w:abstractNumId w:val="44"/>
  </w:num>
  <w:num w:numId="258">
    <w:abstractNumId w:val="9"/>
  </w:num>
  <w:num w:numId="259">
    <w:abstractNumId w:val="97"/>
  </w:num>
  <w:num w:numId="260">
    <w:abstractNumId w:val="217"/>
  </w:num>
  <w:num w:numId="261">
    <w:abstractNumId w:val="195"/>
  </w:num>
  <w:num w:numId="262">
    <w:abstractNumId w:val="100"/>
  </w:num>
  <w:num w:numId="263">
    <w:abstractNumId w:val="99"/>
  </w:num>
  <w:num w:numId="264">
    <w:abstractNumId w:val="106"/>
  </w:num>
  <w:num w:numId="265">
    <w:abstractNumId w:val="46"/>
  </w:num>
  <w:num w:numId="266">
    <w:abstractNumId w:val="191"/>
  </w:num>
  <w:num w:numId="267">
    <w:abstractNumId w:val="245"/>
  </w:num>
  <w:num w:numId="268">
    <w:abstractNumId w:val="214"/>
  </w:num>
  <w:num w:numId="269">
    <w:abstractNumId w:val="155"/>
  </w:num>
  <w:num w:numId="270">
    <w:abstractNumId w:val="141"/>
  </w:num>
  <w:numIdMacAtCleanup w:val="2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8" w:dllVersion="513" w:checkStyle="1"/>
  <w:activeWritingStyle w:appName="MSWord" w:lang="en-GB" w:vendorID="8" w:dllVersion="513" w:checkStyle="1"/>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F5A"/>
    <w:rsid w:val="00010C51"/>
    <w:rsid w:val="00011CC5"/>
    <w:rsid w:val="00017567"/>
    <w:rsid w:val="0002515C"/>
    <w:rsid w:val="00030452"/>
    <w:rsid w:val="00032ACF"/>
    <w:rsid w:val="0003400B"/>
    <w:rsid w:val="000341E1"/>
    <w:rsid w:val="000408D2"/>
    <w:rsid w:val="00041C58"/>
    <w:rsid w:val="00042901"/>
    <w:rsid w:val="00044CCE"/>
    <w:rsid w:val="00050C2D"/>
    <w:rsid w:val="00053C1D"/>
    <w:rsid w:val="00055AEF"/>
    <w:rsid w:val="0005667D"/>
    <w:rsid w:val="00063605"/>
    <w:rsid w:val="0006468B"/>
    <w:rsid w:val="00066E44"/>
    <w:rsid w:val="00070E98"/>
    <w:rsid w:val="0007342E"/>
    <w:rsid w:val="00077C73"/>
    <w:rsid w:val="00082582"/>
    <w:rsid w:val="0008413C"/>
    <w:rsid w:val="000876CE"/>
    <w:rsid w:val="00090B90"/>
    <w:rsid w:val="00091E7E"/>
    <w:rsid w:val="00094707"/>
    <w:rsid w:val="00095511"/>
    <w:rsid w:val="000969D1"/>
    <w:rsid w:val="000A1C98"/>
    <w:rsid w:val="000B0141"/>
    <w:rsid w:val="000B432F"/>
    <w:rsid w:val="000C11B8"/>
    <w:rsid w:val="000C36C9"/>
    <w:rsid w:val="000C4C1D"/>
    <w:rsid w:val="000C4DC4"/>
    <w:rsid w:val="000C582E"/>
    <w:rsid w:val="000C7063"/>
    <w:rsid w:val="000C796A"/>
    <w:rsid w:val="000D3E3E"/>
    <w:rsid w:val="000D61E3"/>
    <w:rsid w:val="000E0853"/>
    <w:rsid w:val="000E0C84"/>
    <w:rsid w:val="000E285D"/>
    <w:rsid w:val="000E50B5"/>
    <w:rsid w:val="000E5242"/>
    <w:rsid w:val="000E6066"/>
    <w:rsid w:val="000F2BC5"/>
    <w:rsid w:val="000F5ED9"/>
    <w:rsid w:val="00100256"/>
    <w:rsid w:val="001018AA"/>
    <w:rsid w:val="00104907"/>
    <w:rsid w:val="00107681"/>
    <w:rsid w:val="001110F6"/>
    <w:rsid w:val="00117627"/>
    <w:rsid w:val="0012613A"/>
    <w:rsid w:val="00150417"/>
    <w:rsid w:val="0015094A"/>
    <w:rsid w:val="0015329E"/>
    <w:rsid w:val="00155022"/>
    <w:rsid w:val="00155A8E"/>
    <w:rsid w:val="00156339"/>
    <w:rsid w:val="00160A46"/>
    <w:rsid w:val="0016580A"/>
    <w:rsid w:val="00166CFE"/>
    <w:rsid w:val="00184B9E"/>
    <w:rsid w:val="001A25FF"/>
    <w:rsid w:val="001A50FA"/>
    <w:rsid w:val="001B004A"/>
    <w:rsid w:val="001B0C74"/>
    <w:rsid w:val="001B4C3E"/>
    <w:rsid w:val="001B5B9F"/>
    <w:rsid w:val="001B637B"/>
    <w:rsid w:val="001D0226"/>
    <w:rsid w:val="001D1723"/>
    <w:rsid w:val="001E66A3"/>
    <w:rsid w:val="001F1234"/>
    <w:rsid w:val="001F385A"/>
    <w:rsid w:val="001F557F"/>
    <w:rsid w:val="00201CC6"/>
    <w:rsid w:val="00201EC5"/>
    <w:rsid w:val="002030F4"/>
    <w:rsid w:val="0020568B"/>
    <w:rsid w:val="002118FC"/>
    <w:rsid w:val="002125A0"/>
    <w:rsid w:val="002126A6"/>
    <w:rsid w:val="00223ACA"/>
    <w:rsid w:val="00224ECC"/>
    <w:rsid w:val="00230E2B"/>
    <w:rsid w:val="0023383D"/>
    <w:rsid w:val="002471AD"/>
    <w:rsid w:val="0026486A"/>
    <w:rsid w:val="0026505B"/>
    <w:rsid w:val="002703A6"/>
    <w:rsid w:val="0027344B"/>
    <w:rsid w:val="00277537"/>
    <w:rsid w:val="00282828"/>
    <w:rsid w:val="00293D72"/>
    <w:rsid w:val="0029475F"/>
    <w:rsid w:val="002977F4"/>
    <w:rsid w:val="002A4340"/>
    <w:rsid w:val="002A5BED"/>
    <w:rsid w:val="002A7635"/>
    <w:rsid w:val="002B0F00"/>
    <w:rsid w:val="002B3D22"/>
    <w:rsid w:val="002C2F80"/>
    <w:rsid w:val="002C4F43"/>
    <w:rsid w:val="002C7B66"/>
    <w:rsid w:val="002D15D1"/>
    <w:rsid w:val="002D5591"/>
    <w:rsid w:val="002E0114"/>
    <w:rsid w:val="002F0890"/>
    <w:rsid w:val="002F1AD2"/>
    <w:rsid w:val="002F7BA6"/>
    <w:rsid w:val="003047E9"/>
    <w:rsid w:val="003067AA"/>
    <w:rsid w:val="00307312"/>
    <w:rsid w:val="0031063C"/>
    <w:rsid w:val="00321BD7"/>
    <w:rsid w:val="0032775F"/>
    <w:rsid w:val="0033557E"/>
    <w:rsid w:val="003355A0"/>
    <w:rsid w:val="003363AB"/>
    <w:rsid w:val="003418BD"/>
    <w:rsid w:val="0034251E"/>
    <w:rsid w:val="003463CA"/>
    <w:rsid w:val="00350F8F"/>
    <w:rsid w:val="00351549"/>
    <w:rsid w:val="00356D7E"/>
    <w:rsid w:val="00361322"/>
    <w:rsid w:val="00361670"/>
    <w:rsid w:val="00361885"/>
    <w:rsid w:val="00364A0B"/>
    <w:rsid w:val="0036510B"/>
    <w:rsid w:val="00371F75"/>
    <w:rsid w:val="003738A6"/>
    <w:rsid w:val="00374337"/>
    <w:rsid w:val="003769B0"/>
    <w:rsid w:val="00376D33"/>
    <w:rsid w:val="003841F7"/>
    <w:rsid w:val="00385595"/>
    <w:rsid w:val="00387137"/>
    <w:rsid w:val="003920BA"/>
    <w:rsid w:val="003974E2"/>
    <w:rsid w:val="003A23FB"/>
    <w:rsid w:val="003A4321"/>
    <w:rsid w:val="003B5088"/>
    <w:rsid w:val="003C006B"/>
    <w:rsid w:val="003C0F12"/>
    <w:rsid w:val="003C745C"/>
    <w:rsid w:val="003C7A94"/>
    <w:rsid w:val="003D1B53"/>
    <w:rsid w:val="003F1263"/>
    <w:rsid w:val="003F5209"/>
    <w:rsid w:val="003F6AD1"/>
    <w:rsid w:val="003F6E3F"/>
    <w:rsid w:val="00404A52"/>
    <w:rsid w:val="00413F97"/>
    <w:rsid w:val="00417EC4"/>
    <w:rsid w:val="00425B2A"/>
    <w:rsid w:val="00427FC4"/>
    <w:rsid w:val="00430DEC"/>
    <w:rsid w:val="00431AF1"/>
    <w:rsid w:val="00431DA7"/>
    <w:rsid w:val="0043410C"/>
    <w:rsid w:val="00434306"/>
    <w:rsid w:val="00434369"/>
    <w:rsid w:val="00435311"/>
    <w:rsid w:val="00435704"/>
    <w:rsid w:val="00443BEA"/>
    <w:rsid w:val="00453AF3"/>
    <w:rsid w:val="00453E7E"/>
    <w:rsid w:val="0045403A"/>
    <w:rsid w:val="00473119"/>
    <w:rsid w:val="00480BEB"/>
    <w:rsid w:val="0048107B"/>
    <w:rsid w:val="00481F58"/>
    <w:rsid w:val="00483630"/>
    <w:rsid w:val="00485137"/>
    <w:rsid w:val="004865CD"/>
    <w:rsid w:val="0048674C"/>
    <w:rsid w:val="00487DEC"/>
    <w:rsid w:val="004966A1"/>
    <w:rsid w:val="004A0281"/>
    <w:rsid w:val="004A16AB"/>
    <w:rsid w:val="004A2C0A"/>
    <w:rsid w:val="004A62E1"/>
    <w:rsid w:val="004B27CA"/>
    <w:rsid w:val="004B44F5"/>
    <w:rsid w:val="004B558C"/>
    <w:rsid w:val="004B5C33"/>
    <w:rsid w:val="004B608A"/>
    <w:rsid w:val="004C3E04"/>
    <w:rsid w:val="004C57DC"/>
    <w:rsid w:val="004D1F83"/>
    <w:rsid w:val="004D41C3"/>
    <w:rsid w:val="004D43A4"/>
    <w:rsid w:val="004E41C1"/>
    <w:rsid w:val="004E6C3B"/>
    <w:rsid w:val="004F002C"/>
    <w:rsid w:val="004F282D"/>
    <w:rsid w:val="004F6C9C"/>
    <w:rsid w:val="004F7D4D"/>
    <w:rsid w:val="00500EE8"/>
    <w:rsid w:val="00503084"/>
    <w:rsid w:val="0050341A"/>
    <w:rsid w:val="00503B8F"/>
    <w:rsid w:val="0050582C"/>
    <w:rsid w:val="00511F51"/>
    <w:rsid w:val="005161D4"/>
    <w:rsid w:val="00520943"/>
    <w:rsid w:val="00535918"/>
    <w:rsid w:val="00543DC8"/>
    <w:rsid w:val="00543FD4"/>
    <w:rsid w:val="005461CA"/>
    <w:rsid w:val="00550D87"/>
    <w:rsid w:val="005518AF"/>
    <w:rsid w:val="00552C29"/>
    <w:rsid w:val="005530E8"/>
    <w:rsid w:val="0055667E"/>
    <w:rsid w:val="00560F7B"/>
    <w:rsid w:val="00562363"/>
    <w:rsid w:val="00562E59"/>
    <w:rsid w:val="005645B0"/>
    <w:rsid w:val="0056626F"/>
    <w:rsid w:val="00570021"/>
    <w:rsid w:val="00570FC5"/>
    <w:rsid w:val="00576BF4"/>
    <w:rsid w:val="00585C73"/>
    <w:rsid w:val="00586725"/>
    <w:rsid w:val="0059261F"/>
    <w:rsid w:val="005947E1"/>
    <w:rsid w:val="005A0A1B"/>
    <w:rsid w:val="005A42A8"/>
    <w:rsid w:val="005A47F4"/>
    <w:rsid w:val="005A7D92"/>
    <w:rsid w:val="005B321E"/>
    <w:rsid w:val="005B4921"/>
    <w:rsid w:val="005B71ED"/>
    <w:rsid w:val="005C38DB"/>
    <w:rsid w:val="005C6131"/>
    <w:rsid w:val="005C72C5"/>
    <w:rsid w:val="005D0018"/>
    <w:rsid w:val="005D4288"/>
    <w:rsid w:val="005D5DAB"/>
    <w:rsid w:val="005D685D"/>
    <w:rsid w:val="005E1FB3"/>
    <w:rsid w:val="005E3815"/>
    <w:rsid w:val="005E54F0"/>
    <w:rsid w:val="005E64EA"/>
    <w:rsid w:val="005F33A7"/>
    <w:rsid w:val="005F6E87"/>
    <w:rsid w:val="00601D70"/>
    <w:rsid w:val="0060298C"/>
    <w:rsid w:val="00606DF3"/>
    <w:rsid w:val="006158B0"/>
    <w:rsid w:val="00615B8A"/>
    <w:rsid w:val="0061742C"/>
    <w:rsid w:val="00636540"/>
    <w:rsid w:val="00636EBD"/>
    <w:rsid w:val="00646041"/>
    <w:rsid w:val="0065246C"/>
    <w:rsid w:val="00653902"/>
    <w:rsid w:val="00653990"/>
    <w:rsid w:val="0065584B"/>
    <w:rsid w:val="006601A0"/>
    <w:rsid w:val="006610CD"/>
    <w:rsid w:val="00661A83"/>
    <w:rsid w:val="00665ED4"/>
    <w:rsid w:val="00670E29"/>
    <w:rsid w:val="00677359"/>
    <w:rsid w:val="00681000"/>
    <w:rsid w:val="00685E79"/>
    <w:rsid w:val="00695BC3"/>
    <w:rsid w:val="0069668E"/>
    <w:rsid w:val="006A00E4"/>
    <w:rsid w:val="006B0745"/>
    <w:rsid w:val="006B0DF6"/>
    <w:rsid w:val="006B188A"/>
    <w:rsid w:val="006B4AAC"/>
    <w:rsid w:val="006B6076"/>
    <w:rsid w:val="006C17B9"/>
    <w:rsid w:val="006C3A2A"/>
    <w:rsid w:val="006C4888"/>
    <w:rsid w:val="006D547B"/>
    <w:rsid w:val="006D63F0"/>
    <w:rsid w:val="006D675F"/>
    <w:rsid w:val="006E056D"/>
    <w:rsid w:val="006E05AB"/>
    <w:rsid w:val="006E2A4F"/>
    <w:rsid w:val="006E42F3"/>
    <w:rsid w:val="006E619F"/>
    <w:rsid w:val="006E7924"/>
    <w:rsid w:val="006F1754"/>
    <w:rsid w:val="006F4117"/>
    <w:rsid w:val="006F41B4"/>
    <w:rsid w:val="006F5942"/>
    <w:rsid w:val="006F7557"/>
    <w:rsid w:val="0071251E"/>
    <w:rsid w:val="00716D4D"/>
    <w:rsid w:val="007246F4"/>
    <w:rsid w:val="007261FA"/>
    <w:rsid w:val="007309F7"/>
    <w:rsid w:val="00734BBF"/>
    <w:rsid w:val="00737B45"/>
    <w:rsid w:val="00737F5A"/>
    <w:rsid w:val="00740B81"/>
    <w:rsid w:val="00753894"/>
    <w:rsid w:val="0076085E"/>
    <w:rsid w:val="00762E84"/>
    <w:rsid w:val="00767628"/>
    <w:rsid w:val="00767D04"/>
    <w:rsid w:val="00770AF9"/>
    <w:rsid w:val="007724BA"/>
    <w:rsid w:val="0077255E"/>
    <w:rsid w:val="00772632"/>
    <w:rsid w:val="00772CCE"/>
    <w:rsid w:val="00773A2F"/>
    <w:rsid w:val="00775CD4"/>
    <w:rsid w:val="00780432"/>
    <w:rsid w:val="00790E44"/>
    <w:rsid w:val="00794B53"/>
    <w:rsid w:val="00796447"/>
    <w:rsid w:val="007A093D"/>
    <w:rsid w:val="007A3EF6"/>
    <w:rsid w:val="007A7716"/>
    <w:rsid w:val="007B5436"/>
    <w:rsid w:val="007C00D2"/>
    <w:rsid w:val="007C0AC3"/>
    <w:rsid w:val="007D0398"/>
    <w:rsid w:val="007D0D8B"/>
    <w:rsid w:val="007D1757"/>
    <w:rsid w:val="007D1BD6"/>
    <w:rsid w:val="007D2014"/>
    <w:rsid w:val="007F3609"/>
    <w:rsid w:val="007F5D03"/>
    <w:rsid w:val="007F7784"/>
    <w:rsid w:val="008009C9"/>
    <w:rsid w:val="008033FF"/>
    <w:rsid w:val="008051C8"/>
    <w:rsid w:val="00805CA9"/>
    <w:rsid w:val="0080734D"/>
    <w:rsid w:val="0081367F"/>
    <w:rsid w:val="00813CD2"/>
    <w:rsid w:val="008252ED"/>
    <w:rsid w:val="00826353"/>
    <w:rsid w:val="00833085"/>
    <w:rsid w:val="008365B3"/>
    <w:rsid w:val="008375E9"/>
    <w:rsid w:val="00844696"/>
    <w:rsid w:val="008639CE"/>
    <w:rsid w:val="008720C8"/>
    <w:rsid w:val="00876E47"/>
    <w:rsid w:val="00885BB6"/>
    <w:rsid w:val="00893996"/>
    <w:rsid w:val="008A314D"/>
    <w:rsid w:val="008A5247"/>
    <w:rsid w:val="008A6C8E"/>
    <w:rsid w:val="008A75C1"/>
    <w:rsid w:val="008B59C8"/>
    <w:rsid w:val="008B5B44"/>
    <w:rsid w:val="008C36FA"/>
    <w:rsid w:val="008C3EF1"/>
    <w:rsid w:val="008C4630"/>
    <w:rsid w:val="008C4EBE"/>
    <w:rsid w:val="008D1CC6"/>
    <w:rsid w:val="008D2BF0"/>
    <w:rsid w:val="008D5C0A"/>
    <w:rsid w:val="008E329C"/>
    <w:rsid w:val="008E4308"/>
    <w:rsid w:val="008E5022"/>
    <w:rsid w:val="008E7736"/>
    <w:rsid w:val="008F0D3F"/>
    <w:rsid w:val="008F0F39"/>
    <w:rsid w:val="008F112B"/>
    <w:rsid w:val="008F783D"/>
    <w:rsid w:val="009010F7"/>
    <w:rsid w:val="00904035"/>
    <w:rsid w:val="009145C6"/>
    <w:rsid w:val="0091707D"/>
    <w:rsid w:val="00917B23"/>
    <w:rsid w:val="0092086B"/>
    <w:rsid w:val="00920D0E"/>
    <w:rsid w:val="0092209D"/>
    <w:rsid w:val="009244A6"/>
    <w:rsid w:val="009251FF"/>
    <w:rsid w:val="009274E4"/>
    <w:rsid w:val="009320C9"/>
    <w:rsid w:val="0093441D"/>
    <w:rsid w:val="00934FDA"/>
    <w:rsid w:val="0094103B"/>
    <w:rsid w:val="00941156"/>
    <w:rsid w:val="00946545"/>
    <w:rsid w:val="00955B9E"/>
    <w:rsid w:val="00955DB7"/>
    <w:rsid w:val="00963DD8"/>
    <w:rsid w:val="00966290"/>
    <w:rsid w:val="00966648"/>
    <w:rsid w:val="00970300"/>
    <w:rsid w:val="00972693"/>
    <w:rsid w:val="0097649D"/>
    <w:rsid w:val="00977006"/>
    <w:rsid w:val="00980C68"/>
    <w:rsid w:val="00980E7C"/>
    <w:rsid w:val="0098211E"/>
    <w:rsid w:val="00984E0C"/>
    <w:rsid w:val="009856BE"/>
    <w:rsid w:val="009869CD"/>
    <w:rsid w:val="00987E56"/>
    <w:rsid w:val="0099320E"/>
    <w:rsid w:val="009935F2"/>
    <w:rsid w:val="00993BE5"/>
    <w:rsid w:val="00995591"/>
    <w:rsid w:val="009A140C"/>
    <w:rsid w:val="009A6564"/>
    <w:rsid w:val="009B7927"/>
    <w:rsid w:val="009C0816"/>
    <w:rsid w:val="009C114F"/>
    <w:rsid w:val="009D0B5A"/>
    <w:rsid w:val="009D2CFD"/>
    <w:rsid w:val="009E321A"/>
    <w:rsid w:val="009E4AFA"/>
    <w:rsid w:val="009F0595"/>
    <w:rsid w:val="009F3B66"/>
    <w:rsid w:val="009F608E"/>
    <w:rsid w:val="009F7884"/>
    <w:rsid w:val="009F7F85"/>
    <w:rsid w:val="00A01167"/>
    <w:rsid w:val="00A01A23"/>
    <w:rsid w:val="00A01D4C"/>
    <w:rsid w:val="00A0220D"/>
    <w:rsid w:val="00A15AC8"/>
    <w:rsid w:val="00A17494"/>
    <w:rsid w:val="00A17CFF"/>
    <w:rsid w:val="00A20312"/>
    <w:rsid w:val="00A266BB"/>
    <w:rsid w:val="00A324BF"/>
    <w:rsid w:val="00A3565E"/>
    <w:rsid w:val="00A35AB1"/>
    <w:rsid w:val="00A40266"/>
    <w:rsid w:val="00A40C3F"/>
    <w:rsid w:val="00A434D8"/>
    <w:rsid w:val="00A43515"/>
    <w:rsid w:val="00A460C0"/>
    <w:rsid w:val="00A46BFD"/>
    <w:rsid w:val="00A47143"/>
    <w:rsid w:val="00A5106B"/>
    <w:rsid w:val="00A53501"/>
    <w:rsid w:val="00A61A1D"/>
    <w:rsid w:val="00A63414"/>
    <w:rsid w:val="00A65BB6"/>
    <w:rsid w:val="00A66586"/>
    <w:rsid w:val="00A66AA6"/>
    <w:rsid w:val="00A67BBF"/>
    <w:rsid w:val="00A71A15"/>
    <w:rsid w:val="00A743E6"/>
    <w:rsid w:val="00A75F10"/>
    <w:rsid w:val="00A850CF"/>
    <w:rsid w:val="00A8716E"/>
    <w:rsid w:val="00A9746E"/>
    <w:rsid w:val="00A97CAF"/>
    <w:rsid w:val="00A97DBA"/>
    <w:rsid w:val="00AA4702"/>
    <w:rsid w:val="00AA61C9"/>
    <w:rsid w:val="00AB0659"/>
    <w:rsid w:val="00AC027E"/>
    <w:rsid w:val="00AC0AF9"/>
    <w:rsid w:val="00AC7542"/>
    <w:rsid w:val="00AC7B6F"/>
    <w:rsid w:val="00AD4E0A"/>
    <w:rsid w:val="00AD67D8"/>
    <w:rsid w:val="00AD6F49"/>
    <w:rsid w:val="00AD721C"/>
    <w:rsid w:val="00AD7986"/>
    <w:rsid w:val="00AD7F0B"/>
    <w:rsid w:val="00AE36E4"/>
    <w:rsid w:val="00AE46DC"/>
    <w:rsid w:val="00AF06AD"/>
    <w:rsid w:val="00AF0810"/>
    <w:rsid w:val="00AF5913"/>
    <w:rsid w:val="00B07985"/>
    <w:rsid w:val="00B153BD"/>
    <w:rsid w:val="00B20708"/>
    <w:rsid w:val="00B37898"/>
    <w:rsid w:val="00B43117"/>
    <w:rsid w:val="00B6205C"/>
    <w:rsid w:val="00B66030"/>
    <w:rsid w:val="00B67EF2"/>
    <w:rsid w:val="00B72013"/>
    <w:rsid w:val="00B7554B"/>
    <w:rsid w:val="00B803F4"/>
    <w:rsid w:val="00B830B1"/>
    <w:rsid w:val="00BA253F"/>
    <w:rsid w:val="00BA412A"/>
    <w:rsid w:val="00BA746F"/>
    <w:rsid w:val="00BB3B89"/>
    <w:rsid w:val="00BB50E6"/>
    <w:rsid w:val="00BB57BF"/>
    <w:rsid w:val="00BC3C2A"/>
    <w:rsid w:val="00BC429A"/>
    <w:rsid w:val="00BC609D"/>
    <w:rsid w:val="00BC634F"/>
    <w:rsid w:val="00BC73CA"/>
    <w:rsid w:val="00BD1A67"/>
    <w:rsid w:val="00BD2CE1"/>
    <w:rsid w:val="00BD5465"/>
    <w:rsid w:val="00BD6827"/>
    <w:rsid w:val="00BE11D8"/>
    <w:rsid w:val="00BE3F3D"/>
    <w:rsid w:val="00BE76A0"/>
    <w:rsid w:val="00BF1F0E"/>
    <w:rsid w:val="00BF615D"/>
    <w:rsid w:val="00BF6E1D"/>
    <w:rsid w:val="00C01DB3"/>
    <w:rsid w:val="00C04BD7"/>
    <w:rsid w:val="00C05600"/>
    <w:rsid w:val="00C119E3"/>
    <w:rsid w:val="00C126E5"/>
    <w:rsid w:val="00C16DEF"/>
    <w:rsid w:val="00C23B15"/>
    <w:rsid w:val="00C26590"/>
    <w:rsid w:val="00C32518"/>
    <w:rsid w:val="00C33D38"/>
    <w:rsid w:val="00C34DAC"/>
    <w:rsid w:val="00C3689E"/>
    <w:rsid w:val="00C41354"/>
    <w:rsid w:val="00C4213D"/>
    <w:rsid w:val="00C50A3D"/>
    <w:rsid w:val="00C56DA6"/>
    <w:rsid w:val="00C6134C"/>
    <w:rsid w:val="00C63FB7"/>
    <w:rsid w:val="00C66AA5"/>
    <w:rsid w:val="00C6727F"/>
    <w:rsid w:val="00C70EF0"/>
    <w:rsid w:val="00C76CF8"/>
    <w:rsid w:val="00C84CF5"/>
    <w:rsid w:val="00C921E7"/>
    <w:rsid w:val="00C9312D"/>
    <w:rsid w:val="00CA2748"/>
    <w:rsid w:val="00CA581C"/>
    <w:rsid w:val="00CA58C5"/>
    <w:rsid w:val="00CB4050"/>
    <w:rsid w:val="00CB4F7B"/>
    <w:rsid w:val="00CB690B"/>
    <w:rsid w:val="00CC13F9"/>
    <w:rsid w:val="00CC2816"/>
    <w:rsid w:val="00CC675F"/>
    <w:rsid w:val="00CD459E"/>
    <w:rsid w:val="00CD5F26"/>
    <w:rsid w:val="00CD6A8F"/>
    <w:rsid w:val="00CE0CB7"/>
    <w:rsid w:val="00CE14B3"/>
    <w:rsid w:val="00CE6998"/>
    <w:rsid w:val="00CF0EE5"/>
    <w:rsid w:val="00CF105B"/>
    <w:rsid w:val="00CF1327"/>
    <w:rsid w:val="00CF2DB4"/>
    <w:rsid w:val="00CF5A06"/>
    <w:rsid w:val="00CF63C8"/>
    <w:rsid w:val="00D05D8C"/>
    <w:rsid w:val="00D1048B"/>
    <w:rsid w:val="00D1114E"/>
    <w:rsid w:val="00D1344E"/>
    <w:rsid w:val="00D1384C"/>
    <w:rsid w:val="00D13981"/>
    <w:rsid w:val="00D152C8"/>
    <w:rsid w:val="00D153F8"/>
    <w:rsid w:val="00D21950"/>
    <w:rsid w:val="00D2685A"/>
    <w:rsid w:val="00D27CD4"/>
    <w:rsid w:val="00D320F1"/>
    <w:rsid w:val="00D35CFE"/>
    <w:rsid w:val="00D35EBC"/>
    <w:rsid w:val="00D404D7"/>
    <w:rsid w:val="00D40982"/>
    <w:rsid w:val="00D40CBF"/>
    <w:rsid w:val="00D415FE"/>
    <w:rsid w:val="00D451B4"/>
    <w:rsid w:val="00D46EED"/>
    <w:rsid w:val="00D538B8"/>
    <w:rsid w:val="00D53E07"/>
    <w:rsid w:val="00D54B29"/>
    <w:rsid w:val="00D57C24"/>
    <w:rsid w:val="00D6006D"/>
    <w:rsid w:val="00D60639"/>
    <w:rsid w:val="00D62372"/>
    <w:rsid w:val="00D6485F"/>
    <w:rsid w:val="00D70355"/>
    <w:rsid w:val="00D81C52"/>
    <w:rsid w:val="00D836DC"/>
    <w:rsid w:val="00D864E0"/>
    <w:rsid w:val="00D8713C"/>
    <w:rsid w:val="00D90C69"/>
    <w:rsid w:val="00D92462"/>
    <w:rsid w:val="00DA2AA0"/>
    <w:rsid w:val="00DA68E6"/>
    <w:rsid w:val="00DB2AF7"/>
    <w:rsid w:val="00DB2B7A"/>
    <w:rsid w:val="00DC3DC9"/>
    <w:rsid w:val="00DC73D4"/>
    <w:rsid w:val="00DC7E29"/>
    <w:rsid w:val="00DD1840"/>
    <w:rsid w:val="00DD35E0"/>
    <w:rsid w:val="00DD67F7"/>
    <w:rsid w:val="00DD7A90"/>
    <w:rsid w:val="00DE5CF3"/>
    <w:rsid w:val="00DF0630"/>
    <w:rsid w:val="00DF55A7"/>
    <w:rsid w:val="00DF586D"/>
    <w:rsid w:val="00E01355"/>
    <w:rsid w:val="00E01490"/>
    <w:rsid w:val="00E04372"/>
    <w:rsid w:val="00E12D6D"/>
    <w:rsid w:val="00E2049C"/>
    <w:rsid w:val="00E204E6"/>
    <w:rsid w:val="00E27863"/>
    <w:rsid w:val="00E32F4B"/>
    <w:rsid w:val="00E331E3"/>
    <w:rsid w:val="00E348FE"/>
    <w:rsid w:val="00E35798"/>
    <w:rsid w:val="00E40A4E"/>
    <w:rsid w:val="00E43246"/>
    <w:rsid w:val="00E452AD"/>
    <w:rsid w:val="00E4605A"/>
    <w:rsid w:val="00E514B0"/>
    <w:rsid w:val="00E53A6B"/>
    <w:rsid w:val="00E55A4E"/>
    <w:rsid w:val="00E61603"/>
    <w:rsid w:val="00E62C0A"/>
    <w:rsid w:val="00E72661"/>
    <w:rsid w:val="00E747F5"/>
    <w:rsid w:val="00E77183"/>
    <w:rsid w:val="00E80FC8"/>
    <w:rsid w:val="00E8198D"/>
    <w:rsid w:val="00E822CB"/>
    <w:rsid w:val="00E83AEA"/>
    <w:rsid w:val="00E86DC2"/>
    <w:rsid w:val="00E93149"/>
    <w:rsid w:val="00E95F28"/>
    <w:rsid w:val="00E95F7F"/>
    <w:rsid w:val="00EA0517"/>
    <w:rsid w:val="00EC13D0"/>
    <w:rsid w:val="00EC4E96"/>
    <w:rsid w:val="00ED03BB"/>
    <w:rsid w:val="00ED2AEB"/>
    <w:rsid w:val="00ED4F9F"/>
    <w:rsid w:val="00ED55E4"/>
    <w:rsid w:val="00ED606B"/>
    <w:rsid w:val="00ED6EB2"/>
    <w:rsid w:val="00EE158A"/>
    <w:rsid w:val="00EE325B"/>
    <w:rsid w:val="00EF24FC"/>
    <w:rsid w:val="00EF79EE"/>
    <w:rsid w:val="00F01045"/>
    <w:rsid w:val="00F024C4"/>
    <w:rsid w:val="00F02624"/>
    <w:rsid w:val="00F02AA7"/>
    <w:rsid w:val="00F23FF6"/>
    <w:rsid w:val="00F244FB"/>
    <w:rsid w:val="00F32CBB"/>
    <w:rsid w:val="00F33CF4"/>
    <w:rsid w:val="00F36CBF"/>
    <w:rsid w:val="00F41E5F"/>
    <w:rsid w:val="00F4701A"/>
    <w:rsid w:val="00F53321"/>
    <w:rsid w:val="00F57B5E"/>
    <w:rsid w:val="00F70A78"/>
    <w:rsid w:val="00F71124"/>
    <w:rsid w:val="00F71252"/>
    <w:rsid w:val="00F75386"/>
    <w:rsid w:val="00F76560"/>
    <w:rsid w:val="00F773B9"/>
    <w:rsid w:val="00F77D6B"/>
    <w:rsid w:val="00F81353"/>
    <w:rsid w:val="00F95CED"/>
    <w:rsid w:val="00FA0650"/>
    <w:rsid w:val="00FA17E2"/>
    <w:rsid w:val="00FA7201"/>
    <w:rsid w:val="00FB35B8"/>
    <w:rsid w:val="00FC10EF"/>
    <w:rsid w:val="00FC3FB0"/>
    <w:rsid w:val="00FC447B"/>
    <w:rsid w:val="00FC49CF"/>
    <w:rsid w:val="00FD6508"/>
    <w:rsid w:val="00FD72A8"/>
    <w:rsid w:val="00FD7BFC"/>
    <w:rsid w:val="00FE2105"/>
    <w:rsid w:val="00FE2C33"/>
    <w:rsid w:val="00FF10D3"/>
    <w:rsid w:val="00FF15D9"/>
    <w:rsid w:val="00FF3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9A0700"/>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envelope return" w:uiPriority="0"/>
    <w:lsdException w:name="footnote reference" w:uiPriority="0"/>
    <w:lsdException w:name="line number" w:uiPriority="0"/>
    <w:lsdException w:name="page number" w:uiPriority="0"/>
    <w:lsdException w:name="endnote reference" w:uiPriority="0"/>
    <w:lsdException w:name="endnote tex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DB4"/>
    <w:pPr>
      <w:spacing w:before="120" w:after="120"/>
    </w:pPr>
    <w:rPr>
      <w:rFonts w:asciiTheme="majorHAnsi" w:hAnsiTheme="majorHAnsi"/>
      <w:sz w:val="22"/>
    </w:rPr>
  </w:style>
  <w:style w:type="paragraph" w:styleId="Heading1">
    <w:name w:val="heading 1"/>
    <w:basedOn w:val="Normal"/>
    <w:next w:val="Normal"/>
    <w:link w:val="Heading1Char"/>
    <w:qFormat/>
    <w:rsid w:val="002A7635"/>
    <w:pPr>
      <w:keepNext/>
      <w:spacing w:before="0" w:after="60"/>
      <w:outlineLvl w:val="0"/>
    </w:pPr>
    <w:rPr>
      <w:rFonts w:asciiTheme="minorHAnsi" w:hAnsiTheme="minorHAnsi"/>
      <w:b/>
      <w:caps/>
      <w:kern w:val="28"/>
      <w:sz w:val="32"/>
    </w:rPr>
  </w:style>
  <w:style w:type="paragraph" w:styleId="Heading2">
    <w:name w:val="heading 2"/>
    <w:basedOn w:val="Normal"/>
    <w:next w:val="Normal"/>
    <w:link w:val="Heading2Char"/>
    <w:qFormat/>
    <w:rsid w:val="002A7635"/>
    <w:pPr>
      <w:keepNext/>
      <w:spacing w:before="240" w:after="60"/>
      <w:outlineLvl w:val="1"/>
    </w:pPr>
    <w:rPr>
      <w:rFonts w:asciiTheme="minorHAnsi" w:eastAsia="Arial Unicode MS" w:hAnsiTheme="minorHAnsi" w:cs="Arial Unicode MS"/>
      <w:b/>
      <w:sz w:val="32"/>
    </w:rPr>
  </w:style>
  <w:style w:type="paragraph" w:styleId="Heading3">
    <w:name w:val="heading 3"/>
    <w:basedOn w:val="Normal"/>
    <w:next w:val="Normal"/>
    <w:link w:val="Heading3Char"/>
    <w:uiPriority w:val="9"/>
    <w:qFormat/>
    <w:rsid w:val="002A7635"/>
    <w:pPr>
      <w:keepNext/>
      <w:spacing w:before="240" w:after="60"/>
      <w:jc w:val="both"/>
      <w:outlineLvl w:val="2"/>
    </w:pPr>
    <w:rPr>
      <w:rFonts w:asciiTheme="minorHAnsi" w:eastAsia="Arial Unicode MS" w:hAnsiTheme="minorHAnsi" w:cs="Arial Unicode MS"/>
      <w:b/>
      <w:sz w:val="28"/>
      <w:szCs w:val="28"/>
    </w:rPr>
  </w:style>
  <w:style w:type="paragraph" w:styleId="Heading4">
    <w:name w:val="heading 4"/>
    <w:basedOn w:val="Normal"/>
    <w:next w:val="Normal"/>
    <w:link w:val="Heading4Char"/>
    <w:uiPriority w:val="9"/>
    <w:qFormat/>
    <w:rsid w:val="002471AD"/>
    <w:pPr>
      <w:keepNext/>
      <w:spacing w:before="240" w:after="60"/>
      <w:outlineLvl w:val="3"/>
    </w:pPr>
    <w:rPr>
      <w:rFonts w:asciiTheme="minorHAnsi" w:hAnsiTheme="minorHAnsi"/>
      <w:b/>
      <w:sz w:val="24"/>
      <w:szCs w:val="24"/>
    </w:rPr>
  </w:style>
  <w:style w:type="paragraph" w:styleId="Heading5">
    <w:name w:val="heading 5"/>
    <w:basedOn w:val="BodyText"/>
    <w:next w:val="Normal"/>
    <w:link w:val="Heading5Char"/>
    <w:uiPriority w:val="9"/>
    <w:qFormat/>
    <w:rsid w:val="002471AD"/>
    <w:pPr>
      <w:spacing w:before="240" w:after="60"/>
      <w:outlineLvl w:val="4"/>
    </w:pPr>
    <w:rPr>
      <w:rFonts w:asciiTheme="minorHAnsi" w:hAnsiTheme="minorHAnsi"/>
      <w:bCs/>
      <w:i/>
      <w:szCs w:val="22"/>
    </w:rPr>
  </w:style>
  <w:style w:type="paragraph" w:styleId="Heading6">
    <w:name w:val="heading 6"/>
    <w:basedOn w:val="Normal"/>
    <w:next w:val="Normal"/>
    <w:link w:val="Heading6Char"/>
    <w:qFormat/>
    <w:rsid w:val="001110F6"/>
    <w:pPr>
      <w:keepNext/>
      <w:outlineLvl w:val="5"/>
    </w:pPr>
    <w:rPr>
      <w:b/>
      <w:u w:val="single"/>
    </w:rPr>
  </w:style>
  <w:style w:type="paragraph" w:styleId="Heading7">
    <w:name w:val="heading 7"/>
    <w:basedOn w:val="Normal"/>
    <w:next w:val="Normal"/>
    <w:link w:val="Heading7Char"/>
    <w:qFormat/>
    <w:rsid w:val="001110F6"/>
    <w:pPr>
      <w:keepNext/>
      <w:outlineLvl w:val="6"/>
    </w:pPr>
    <w:rPr>
      <w:b/>
      <w:color w:val="800000"/>
      <w:sz w:val="28"/>
    </w:rPr>
  </w:style>
  <w:style w:type="paragraph" w:styleId="Heading8">
    <w:name w:val="heading 8"/>
    <w:basedOn w:val="Normal"/>
    <w:next w:val="Normal"/>
    <w:link w:val="Heading8Char"/>
    <w:qFormat/>
    <w:rsid w:val="001110F6"/>
    <w:pPr>
      <w:keepNext/>
      <w:jc w:val="center"/>
      <w:outlineLvl w:val="7"/>
    </w:pPr>
    <w:rPr>
      <w:rFonts w:eastAsia="Times New Roman"/>
    </w:rPr>
  </w:style>
  <w:style w:type="paragraph" w:styleId="Heading9">
    <w:name w:val="heading 9"/>
    <w:basedOn w:val="Normal"/>
    <w:next w:val="Normal"/>
    <w:link w:val="Heading9Char"/>
    <w:qFormat/>
    <w:rsid w:val="001110F6"/>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110F6"/>
    <w:pPr>
      <w:tabs>
        <w:tab w:val="center" w:pos="4320"/>
        <w:tab w:val="right" w:pos="8640"/>
      </w:tabs>
    </w:pPr>
  </w:style>
  <w:style w:type="character" w:styleId="PageNumber">
    <w:name w:val="page number"/>
    <w:basedOn w:val="DefaultParagraphFont"/>
    <w:rsid w:val="001110F6"/>
  </w:style>
  <w:style w:type="paragraph" w:styleId="Header">
    <w:name w:val="header"/>
    <w:basedOn w:val="Normal"/>
    <w:link w:val="HeaderChar"/>
    <w:uiPriority w:val="99"/>
    <w:rsid w:val="001110F6"/>
    <w:pPr>
      <w:tabs>
        <w:tab w:val="center" w:pos="4320"/>
        <w:tab w:val="right" w:pos="8640"/>
      </w:tabs>
    </w:pPr>
  </w:style>
  <w:style w:type="paragraph" w:styleId="TOC1">
    <w:name w:val="toc 1"/>
    <w:basedOn w:val="Normal"/>
    <w:next w:val="Normal"/>
    <w:autoRedefine/>
    <w:uiPriority w:val="39"/>
    <w:rsid w:val="005530E8"/>
    <w:rPr>
      <w:b/>
      <w:caps/>
    </w:rPr>
  </w:style>
  <w:style w:type="paragraph" w:styleId="TOC2">
    <w:name w:val="toc 2"/>
    <w:basedOn w:val="Normal"/>
    <w:next w:val="Normal"/>
    <w:autoRedefine/>
    <w:uiPriority w:val="39"/>
    <w:rsid w:val="00C04BD7"/>
    <w:pPr>
      <w:ind w:left="220"/>
    </w:pPr>
  </w:style>
  <w:style w:type="paragraph" w:styleId="TOC3">
    <w:name w:val="toc 3"/>
    <w:basedOn w:val="Normal"/>
    <w:next w:val="Normal"/>
    <w:autoRedefine/>
    <w:uiPriority w:val="39"/>
    <w:rsid w:val="005530E8"/>
    <w:pPr>
      <w:ind w:left="440"/>
    </w:pPr>
    <w:rPr>
      <w:sz w:val="20"/>
    </w:rPr>
  </w:style>
  <w:style w:type="paragraph" w:styleId="TOC4">
    <w:name w:val="toc 4"/>
    <w:basedOn w:val="Normal"/>
    <w:next w:val="Normal"/>
    <w:autoRedefine/>
    <w:uiPriority w:val="39"/>
    <w:rsid w:val="000C7063"/>
    <w:pPr>
      <w:ind w:left="660"/>
    </w:pPr>
    <w:rPr>
      <w:sz w:val="18"/>
    </w:rPr>
  </w:style>
  <w:style w:type="paragraph" w:styleId="TOC5">
    <w:name w:val="toc 5"/>
    <w:basedOn w:val="Normal"/>
    <w:next w:val="Normal"/>
    <w:autoRedefine/>
    <w:uiPriority w:val="39"/>
    <w:rsid w:val="000C7063"/>
    <w:pPr>
      <w:ind w:left="880"/>
    </w:pPr>
    <w:rPr>
      <w:sz w:val="18"/>
    </w:rPr>
  </w:style>
  <w:style w:type="paragraph" w:styleId="TOC6">
    <w:name w:val="toc 6"/>
    <w:basedOn w:val="Normal"/>
    <w:next w:val="Normal"/>
    <w:autoRedefine/>
    <w:uiPriority w:val="39"/>
    <w:rsid w:val="001110F6"/>
    <w:pPr>
      <w:ind w:left="1100"/>
    </w:pPr>
    <w:rPr>
      <w:rFonts w:ascii="Times" w:hAnsi="Times"/>
      <w:sz w:val="18"/>
    </w:rPr>
  </w:style>
  <w:style w:type="paragraph" w:styleId="TOC7">
    <w:name w:val="toc 7"/>
    <w:basedOn w:val="Normal"/>
    <w:next w:val="Normal"/>
    <w:autoRedefine/>
    <w:uiPriority w:val="39"/>
    <w:rsid w:val="001110F6"/>
    <w:pPr>
      <w:ind w:left="1320"/>
    </w:pPr>
    <w:rPr>
      <w:rFonts w:ascii="Times" w:hAnsi="Times"/>
      <w:sz w:val="18"/>
    </w:rPr>
  </w:style>
  <w:style w:type="paragraph" w:styleId="TOC8">
    <w:name w:val="toc 8"/>
    <w:basedOn w:val="Normal"/>
    <w:next w:val="Normal"/>
    <w:autoRedefine/>
    <w:uiPriority w:val="39"/>
    <w:rsid w:val="001110F6"/>
    <w:pPr>
      <w:ind w:left="1540"/>
    </w:pPr>
    <w:rPr>
      <w:rFonts w:ascii="Times" w:hAnsi="Times"/>
      <w:sz w:val="18"/>
    </w:rPr>
  </w:style>
  <w:style w:type="paragraph" w:styleId="TOC9">
    <w:name w:val="toc 9"/>
    <w:basedOn w:val="Normal"/>
    <w:next w:val="Normal"/>
    <w:autoRedefine/>
    <w:uiPriority w:val="39"/>
    <w:rsid w:val="001110F6"/>
    <w:pPr>
      <w:ind w:left="1760"/>
    </w:pPr>
    <w:rPr>
      <w:rFonts w:ascii="Times" w:hAnsi="Times"/>
      <w:sz w:val="18"/>
    </w:rPr>
  </w:style>
  <w:style w:type="paragraph" w:styleId="EndnoteText">
    <w:name w:val="endnote text"/>
    <w:basedOn w:val="Normal"/>
    <w:link w:val="EndnoteTextChar"/>
    <w:semiHidden/>
    <w:rsid w:val="001110F6"/>
    <w:rPr>
      <w:rFonts w:ascii="New York" w:eastAsia="Times New Roman" w:hAnsi="New York"/>
      <w:sz w:val="20"/>
    </w:rPr>
  </w:style>
  <w:style w:type="character" w:styleId="EndnoteReference">
    <w:name w:val="endnote reference"/>
    <w:basedOn w:val="DefaultParagraphFont"/>
    <w:semiHidden/>
    <w:rsid w:val="001110F6"/>
    <w:rPr>
      <w:vertAlign w:val="superscript"/>
    </w:rPr>
  </w:style>
  <w:style w:type="character" w:styleId="FootnoteReference">
    <w:name w:val="footnote reference"/>
    <w:basedOn w:val="DefaultParagraphFont"/>
    <w:semiHidden/>
    <w:rsid w:val="001110F6"/>
    <w:rPr>
      <w:vertAlign w:val="superscript"/>
    </w:rPr>
  </w:style>
  <w:style w:type="character" w:styleId="Hyperlink">
    <w:name w:val="Hyperlink"/>
    <w:basedOn w:val="DefaultParagraphFont"/>
    <w:uiPriority w:val="99"/>
    <w:rsid w:val="001110F6"/>
    <w:rPr>
      <w:color w:val="0000FF"/>
      <w:u w:val="single"/>
    </w:rPr>
  </w:style>
  <w:style w:type="paragraph" w:styleId="Caption">
    <w:name w:val="caption"/>
    <w:basedOn w:val="Normal"/>
    <w:next w:val="Normal"/>
    <w:qFormat/>
    <w:rsid w:val="001110F6"/>
    <w:rPr>
      <w:b/>
    </w:rPr>
  </w:style>
  <w:style w:type="paragraph" w:customStyle="1" w:styleId="Address">
    <w:name w:val="Address"/>
    <w:basedOn w:val="Normal"/>
    <w:next w:val="Normal"/>
    <w:rsid w:val="001110F6"/>
    <w:pPr>
      <w:widowControl w:val="0"/>
    </w:pPr>
    <w:rPr>
      <w:rFonts w:eastAsia="Times New Roman"/>
      <w:i/>
      <w:lang w:val="es-ES_tradnl"/>
    </w:rPr>
  </w:style>
  <w:style w:type="paragraph" w:customStyle="1" w:styleId="Blockquote">
    <w:name w:val="Blockquote"/>
    <w:basedOn w:val="Normal"/>
    <w:rsid w:val="001110F6"/>
    <w:pPr>
      <w:widowControl w:val="0"/>
      <w:spacing w:before="100" w:after="100"/>
      <w:ind w:left="360" w:right="360"/>
    </w:pPr>
    <w:rPr>
      <w:rFonts w:eastAsia="Times New Roman"/>
      <w:lang w:val="es-ES_tradnl"/>
    </w:rPr>
  </w:style>
  <w:style w:type="character" w:customStyle="1" w:styleId="CITE">
    <w:name w:val="CITE"/>
    <w:rsid w:val="001110F6"/>
    <w:rPr>
      <w:i/>
    </w:rPr>
  </w:style>
  <w:style w:type="character" w:customStyle="1" w:styleId="CODE">
    <w:name w:val="CODE"/>
    <w:rsid w:val="001110F6"/>
    <w:rPr>
      <w:rFonts w:ascii="Courier" w:hAnsi="Courier"/>
      <w:sz w:val="20"/>
    </w:rPr>
  </w:style>
  <w:style w:type="paragraph" w:customStyle="1" w:styleId="Preformatted">
    <w:name w:val="Preformatted"/>
    <w:basedOn w:val="Normal"/>
    <w:rsid w:val="001110F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w:eastAsia="Times New Roman" w:hAnsi="Courier"/>
      <w:sz w:val="20"/>
      <w:lang w:val="es-ES_tradnl"/>
    </w:rPr>
  </w:style>
  <w:style w:type="paragraph" w:styleId="z-BottomofForm">
    <w:name w:val="HTML Bottom of Form"/>
    <w:next w:val="Normal"/>
    <w:link w:val="z-BottomofFormChar"/>
    <w:hidden/>
    <w:rsid w:val="001110F6"/>
    <w:pPr>
      <w:widowControl w:val="0"/>
      <w:pBdr>
        <w:top w:val="single" w:sz="6" w:space="0" w:color="FFFFFF"/>
      </w:pBdr>
      <w:jc w:val="center"/>
    </w:pPr>
    <w:rPr>
      <w:rFonts w:ascii="Helvetica" w:eastAsia="Times New Roman" w:hAnsi="Helvetica"/>
      <w:vanish/>
      <w:sz w:val="16"/>
    </w:rPr>
  </w:style>
  <w:style w:type="paragraph" w:styleId="z-TopofForm">
    <w:name w:val="HTML Top of Form"/>
    <w:next w:val="Normal"/>
    <w:link w:val="z-TopofFormChar"/>
    <w:hidden/>
    <w:rsid w:val="001110F6"/>
    <w:pPr>
      <w:widowControl w:val="0"/>
      <w:pBdr>
        <w:bottom w:val="single" w:sz="6" w:space="0" w:color="FFFFFF"/>
      </w:pBdr>
      <w:jc w:val="center"/>
    </w:pPr>
    <w:rPr>
      <w:rFonts w:ascii="Helvetica" w:eastAsia="Times New Roman" w:hAnsi="Helvetica"/>
      <w:vanish/>
      <w:sz w:val="16"/>
    </w:rPr>
  </w:style>
  <w:style w:type="character" w:customStyle="1" w:styleId="Variable">
    <w:name w:val="Variable"/>
    <w:rsid w:val="001110F6"/>
    <w:rPr>
      <w:i/>
    </w:rPr>
  </w:style>
  <w:style w:type="paragraph" w:styleId="FootnoteText">
    <w:name w:val="footnote text"/>
    <w:basedOn w:val="Normal"/>
    <w:link w:val="FootnoteTextChar"/>
    <w:semiHidden/>
    <w:rsid w:val="001110F6"/>
    <w:rPr>
      <w:rFonts w:eastAsia="Times New Roman"/>
      <w:sz w:val="20"/>
    </w:rPr>
  </w:style>
  <w:style w:type="paragraph" w:styleId="TableofFigures">
    <w:name w:val="table of figures"/>
    <w:basedOn w:val="Normal"/>
    <w:next w:val="Normal"/>
    <w:uiPriority w:val="99"/>
    <w:rsid w:val="001110F6"/>
    <w:pPr>
      <w:ind w:left="440" w:hanging="440"/>
    </w:pPr>
    <w:rPr>
      <w:rFonts w:ascii="Times" w:hAnsi="Times"/>
      <w:smallCaps/>
      <w:sz w:val="20"/>
    </w:rPr>
  </w:style>
  <w:style w:type="paragraph" w:customStyle="1" w:styleId="CaptionT">
    <w:name w:val="CaptionT"/>
    <w:basedOn w:val="Caption"/>
    <w:next w:val="Normal"/>
    <w:rsid w:val="001110F6"/>
    <w:pPr>
      <w:jc w:val="center"/>
    </w:pPr>
    <w:rPr>
      <w:b w:val="0"/>
    </w:rPr>
  </w:style>
  <w:style w:type="paragraph" w:customStyle="1" w:styleId="CaptionF">
    <w:name w:val="CaptionF"/>
    <w:basedOn w:val="Caption"/>
    <w:rsid w:val="001110F6"/>
    <w:pPr>
      <w:jc w:val="center"/>
    </w:pPr>
    <w:rPr>
      <w:b w:val="0"/>
    </w:rPr>
  </w:style>
  <w:style w:type="paragraph" w:customStyle="1" w:styleId="captionT0">
    <w:name w:val="captionT"/>
    <w:basedOn w:val="Normal"/>
    <w:rsid w:val="001110F6"/>
  </w:style>
  <w:style w:type="paragraph" w:styleId="ListNumber">
    <w:name w:val="List Number"/>
    <w:basedOn w:val="Normal"/>
    <w:rsid w:val="001110F6"/>
    <w:pPr>
      <w:widowControl w:val="0"/>
      <w:ind w:left="360" w:hanging="360"/>
      <w:jc w:val="both"/>
    </w:pPr>
    <w:rPr>
      <w:rFonts w:eastAsia="Times New Roman"/>
    </w:rPr>
  </w:style>
  <w:style w:type="character" w:styleId="LineNumber">
    <w:name w:val="line number"/>
    <w:basedOn w:val="DefaultParagraphFont"/>
    <w:rsid w:val="001110F6"/>
    <w:rPr>
      <w:sz w:val="20"/>
    </w:rPr>
  </w:style>
  <w:style w:type="paragraph" w:customStyle="1" w:styleId="captionF0">
    <w:name w:val="captionF"/>
    <w:basedOn w:val="Normal"/>
    <w:next w:val="Normal"/>
    <w:rsid w:val="001110F6"/>
  </w:style>
  <w:style w:type="paragraph" w:styleId="BodyText">
    <w:name w:val="Body Text"/>
    <w:basedOn w:val="Normal"/>
    <w:link w:val="BodyTextChar"/>
    <w:rsid w:val="001110F6"/>
    <w:rPr>
      <w:rFonts w:ascii="Arial" w:eastAsia="Times New Roman" w:hAnsi="Arial"/>
      <w:b/>
      <w:sz w:val="24"/>
    </w:rPr>
  </w:style>
  <w:style w:type="paragraph" w:styleId="BodyText2">
    <w:name w:val="Body Text 2"/>
    <w:basedOn w:val="Normal"/>
    <w:link w:val="BodyText2Char"/>
    <w:uiPriority w:val="99"/>
    <w:rsid w:val="001110F6"/>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3600"/>
        <w:tab w:val="left" w:pos="8280"/>
        <w:tab w:val="left" w:pos="8640"/>
        <w:tab w:val="left" w:pos="9504"/>
        <w:tab w:val="left" w:pos="9720"/>
        <w:tab w:val="left" w:pos="10080"/>
      </w:tabs>
      <w:suppressAutoHyphens/>
      <w:jc w:val="both"/>
    </w:pPr>
    <w:rPr>
      <w:rFonts w:ascii="CG Times" w:eastAsia="Times New Roman" w:hAnsi="CG Times"/>
      <w:spacing w:val="-2"/>
      <w:sz w:val="24"/>
    </w:rPr>
  </w:style>
  <w:style w:type="paragraph" w:styleId="HTMLPreformatted">
    <w:name w:val="HTML Preformatted"/>
    <w:basedOn w:val="Normal"/>
    <w:link w:val="HTMLPreformattedChar"/>
    <w:rsid w:val="00111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rPr>
  </w:style>
  <w:style w:type="paragraph" w:styleId="NormalWeb">
    <w:name w:val="Normal (Web)"/>
    <w:basedOn w:val="Normal"/>
    <w:uiPriority w:val="99"/>
    <w:rsid w:val="001110F6"/>
    <w:pPr>
      <w:spacing w:before="100" w:after="100"/>
    </w:pPr>
    <w:rPr>
      <w:rFonts w:eastAsia="Times New Roman"/>
      <w:sz w:val="24"/>
    </w:rPr>
  </w:style>
  <w:style w:type="paragraph" w:customStyle="1" w:styleId="BodySingle">
    <w:name w:val="Body Single"/>
    <w:rsid w:val="001110F6"/>
    <w:pPr>
      <w:widowControl w:val="0"/>
    </w:pPr>
    <w:rPr>
      <w:rFonts w:ascii="Times New Roman" w:eastAsia="Times New Roman" w:hAnsi="Times New Roman"/>
      <w:color w:val="000000"/>
      <w:sz w:val="24"/>
    </w:rPr>
  </w:style>
  <w:style w:type="paragraph" w:customStyle="1" w:styleId="TableText">
    <w:name w:val="Table Text"/>
    <w:rsid w:val="001110F6"/>
    <w:pPr>
      <w:widowControl w:val="0"/>
    </w:pPr>
    <w:rPr>
      <w:rFonts w:ascii="Times New Roman" w:eastAsia="Times New Roman" w:hAnsi="Times New Roman"/>
      <w:color w:val="000000"/>
      <w:sz w:val="24"/>
    </w:rPr>
  </w:style>
  <w:style w:type="paragraph" w:customStyle="1" w:styleId="NumberList">
    <w:name w:val="Number List"/>
    <w:rsid w:val="001110F6"/>
    <w:pPr>
      <w:widowControl w:val="0"/>
      <w:ind w:left="720"/>
    </w:pPr>
    <w:rPr>
      <w:rFonts w:ascii="Times New Roman" w:eastAsia="Times New Roman" w:hAnsi="Times New Roman"/>
      <w:color w:val="000000"/>
    </w:rPr>
  </w:style>
  <w:style w:type="paragraph" w:customStyle="1" w:styleId="sectionhead">
    <w:name w:val="section head"/>
    <w:basedOn w:val="Title"/>
    <w:rsid w:val="001110F6"/>
  </w:style>
  <w:style w:type="paragraph" w:styleId="Title">
    <w:name w:val="Title"/>
    <w:basedOn w:val="Normal"/>
    <w:link w:val="TitleChar"/>
    <w:qFormat/>
    <w:rsid w:val="001110F6"/>
    <w:pPr>
      <w:widowControl w:val="0"/>
      <w:spacing w:after="60"/>
      <w:jc w:val="center"/>
    </w:pPr>
    <w:rPr>
      <w:rFonts w:ascii="Arial" w:eastAsia="Times New Roman" w:hAnsi="Arial"/>
      <w:b/>
      <w:kern w:val="28"/>
      <w:sz w:val="32"/>
    </w:rPr>
  </w:style>
  <w:style w:type="paragraph" w:customStyle="1" w:styleId="tablehead">
    <w:name w:val="table head"/>
    <w:basedOn w:val="Heading1"/>
    <w:rsid w:val="001110F6"/>
    <w:pPr>
      <w:widowControl w:val="0"/>
      <w:tabs>
        <w:tab w:val="left" w:pos="540"/>
      </w:tabs>
      <w:spacing w:before="120" w:after="0" w:line="360" w:lineRule="auto"/>
      <w:ind w:left="720" w:hanging="720"/>
      <w:jc w:val="center"/>
      <w:outlineLvl w:val="9"/>
    </w:pPr>
    <w:rPr>
      <w:rFonts w:ascii="CG Times" w:eastAsia="Times New Roman" w:hAnsi="CG Times"/>
      <w:sz w:val="24"/>
    </w:rPr>
  </w:style>
  <w:style w:type="paragraph" w:customStyle="1" w:styleId="Outline">
    <w:name w:val="Outline"/>
    <w:basedOn w:val="Normal"/>
    <w:rsid w:val="001110F6"/>
    <w:pPr>
      <w:tabs>
        <w:tab w:val="num" w:pos="360"/>
      </w:tabs>
      <w:ind w:left="360" w:hanging="360"/>
      <w:jc w:val="both"/>
    </w:pPr>
    <w:rPr>
      <w:rFonts w:eastAsia="Times New Roman"/>
      <w:sz w:val="24"/>
    </w:rPr>
  </w:style>
  <w:style w:type="paragraph" w:styleId="BalloonText">
    <w:name w:val="Balloon Text"/>
    <w:basedOn w:val="Normal"/>
    <w:link w:val="BalloonTextChar"/>
    <w:uiPriority w:val="99"/>
    <w:semiHidden/>
    <w:rsid w:val="001110F6"/>
    <w:pPr>
      <w:jc w:val="both"/>
    </w:pPr>
    <w:rPr>
      <w:rFonts w:ascii="Tahoma" w:eastAsia="Times New Roman" w:hAnsi="Tahoma"/>
      <w:sz w:val="16"/>
    </w:rPr>
  </w:style>
  <w:style w:type="paragraph" w:styleId="CommentSubject">
    <w:name w:val="annotation subject"/>
    <w:basedOn w:val="CommentText"/>
    <w:next w:val="CommentText"/>
    <w:link w:val="CommentSubjectChar"/>
    <w:uiPriority w:val="99"/>
    <w:semiHidden/>
    <w:rsid w:val="001110F6"/>
    <w:rPr>
      <w:b/>
    </w:rPr>
  </w:style>
  <w:style w:type="paragraph" w:styleId="CommentText">
    <w:name w:val="annotation text"/>
    <w:basedOn w:val="Normal"/>
    <w:link w:val="CommentTextChar"/>
    <w:uiPriority w:val="99"/>
    <w:semiHidden/>
    <w:rsid w:val="001110F6"/>
    <w:pPr>
      <w:jc w:val="both"/>
    </w:pPr>
    <w:rPr>
      <w:rFonts w:eastAsia="Times New Roman"/>
      <w:sz w:val="20"/>
    </w:rPr>
  </w:style>
  <w:style w:type="paragraph" w:customStyle="1" w:styleId="JobTitle">
    <w:name w:val="Job Title"/>
    <w:next w:val="Achievement"/>
    <w:rsid w:val="001110F6"/>
    <w:pPr>
      <w:spacing w:before="40" w:after="40" w:line="220" w:lineRule="atLeast"/>
    </w:pPr>
    <w:rPr>
      <w:rFonts w:ascii="Garamond" w:eastAsia="Times New Roman" w:hAnsi="Garamond"/>
      <w:i/>
      <w:spacing w:val="5"/>
      <w:sz w:val="23"/>
    </w:rPr>
  </w:style>
  <w:style w:type="paragraph" w:customStyle="1" w:styleId="Achievement">
    <w:name w:val="Achievement"/>
    <w:basedOn w:val="BodyText"/>
    <w:rsid w:val="001110F6"/>
    <w:pPr>
      <w:spacing w:after="60" w:line="240" w:lineRule="atLeast"/>
      <w:ind w:left="240" w:hanging="240"/>
      <w:jc w:val="both"/>
    </w:pPr>
    <w:rPr>
      <w:rFonts w:ascii="Garamond" w:hAnsi="Garamond"/>
      <w:b w:val="0"/>
      <w:sz w:val="22"/>
    </w:rPr>
  </w:style>
  <w:style w:type="paragraph" w:styleId="Subtitle">
    <w:name w:val="Subtitle"/>
    <w:basedOn w:val="Normal"/>
    <w:link w:val="SubtitleChar"/>
    <w:qFormat/>
    <w:rsid w:val="001110F6"/>
    <w:pPr>
      <w:jc w:val="center"/>
    </w:pPr>
    <w:rPr>
      <w:rFonts w:eastAsia="Times New Roman"/>
      <w:b/>
    </w:rPr>
  </w:style>
  <w:style w:type="paragraph" w:customStyle="1" w:styleId="Style1">
    <w:name w:val="Style1"/>
    <w:basedOn w:val="Caption"/>
    <w:rsid w:val="001110F6"/>
    <w:pPr>
      <w:spacing w:after="240"/>
      <w:jc w:val="center"/>
    </w:pPr>
    <w:rPr>
      <w:b w:val="0"/>
    </w:rPr>
  </w:style>
  <w:style w:type="paragraph" w:styleId="BodyTextIndent2">
    <w:name w:val="Body Text Indent 2"/>
    <w:basedOn w:val="Normal"/>
    <w:link w:val="BodyTextIndent2Char"/>
    <w:uiPriority w:val="99"/>
    <w:rsid w:val="001110F6"/>
    <w:pPr>
      <w:ind w:firstLine="360"/>
    </w:pPr>
  </w:style>
  <w:style w:type="paragraph" w:customStyle="1" w:styleId="H4">
    <w:name w:val="H4"/>
    <w:basedOn w:val="Normal"/>
    <w:next w:val="Normal"/>
    <w:rsid w:val="001110F6"/>
    <w:pPr>
      <w:keepNext/>
      <w:widowControl w:val="0"/>
      <w:spacing w:before="100" w:after="100"/>
      <w:outlineLvl w:val="4"/>
    </w:pPr>
    <w:rPr>
      <w:rFonts w:eastAsia="Times New Roman"/>
      <w:b/>
      <w:lang w:val="es-ES_tradnl"/>
    </w:rPr>
  </w:style>
  <w:style w:type="character" w:customStyle="1" w:styleId="FooterChar">
    <w:name w:val="Footer Char"/>
    <w:basedOn w:val="DefaultParagraphFont"/>
    <w:link w:val="Footer"/>
    <w:uiPriority w:val="99"/>
    <w:rsid w:val="00CF2DB4"/>
    <w:rPr>
      <w:rFonts w:asciiTheme="majorHAnsi" w:hAnsiTheme="majorHAnsi"/>
      <w:sz w:val="22"/>
    </w:rPr>
  </w:style>
  <w:style w:type="paragraph" w:styleId="ListParagraph">
    <w:name w:val="List Paragraph"/>
    <w:basedOn w:val="Normal"/>
    <w:uiPriority w:val="34"/>
    <w:qFormat/>
    <w:rsid w:val="003F1263"/>
    <w:pPr>
      <w:ind w:left="720"/>
      <w:contextualSpacing/>
    </w:pPr>
  </w:style>
  <w:style w:type="paragraph" w:customStyle="1" w:styleId="ABETInstructions">
    <w:name w:val="ABET Instructions"/>
    <w:basedOn w:val="Normal"/>
    <w:next w:val="Normal"/>
    <w:rsid w:val="006C17B9"/>
    <w:pPr>
      <w:spacing w:before="0"/>
    </w:pPr>
    <w:rPr>
      <w:rFonts w:ascii="Times New Roman" w:eastAsia="Times New Roman" w:hAnsi="Times New Roman"/>
      <w:color w:val="0000FF"/>
      <w:sz w:val="24"/>
    </w:rPr>
  </w:style>
  <w:style w:type="character" w:styleId="CommentReference">
    <w:name w:val="annotation reference"/>
    <w:basedOn w:val="DefaultParagraphFont"/>
    <w:uiPriority w:val="99"/>
    <w:semiHidden/>
    <w:rsid w:val="005A0A1B"/>
    <w:rPr>
      <w:sz w:val="16"/>
      <w:szCs w:val="16"/>
    </w:rPr>
  </w:style>
  <w:style w:type="paragraph" w:customStyle="1" w:styleId="DraftBullet">
    <w:name w:val="Draft Bullet"/>
    <w:basedOn w:val="Normal"/>
    <w:rsid w:val="005A0A1B"/>
    <w:pPr>
      <w:numPr>
        <w:numId w:val="1"/>
      </w:numPr>
      <w:spacing w:before="0"/>
    </w:pPr>
    <w:rPr>
      <w:rFonts w:ascii="Times New Roman" w:eastAsia="Times New Roman" w:hAnsi="Times New Roman"/>
      <w:sz w:val="24"/>
    </w:rPr>
  </w:style>
  <w:style w:type="table" w:styleId="TableGrid">
    <w:name w:val="Table Grid"/>
    <w:basedOn w:val="TableNormal"/>
    <w:rsid w:val="00481F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6F41B4"/>
    <w:pPr>
      <w:keepLines/>
      <w:spacing w:before="480" w:after="0" w:line="276" w:lineRule="auto"/>
      <w:outlineLvl w:val="9"/>
    </w:pPr>
    <w:rPr>
      <w:rFonts w:asciiTheme="majorHAnsi" w:eastAsiaTheme="majorEastAsia" w:hAnsiTheme="majorHAnsi" w:cstheme="majorBidi"/>
      <w:bCs/>
      <w:caps w:val="0"/>
      <w:color w:val="365F91" w:themeColor="accent1" w:themeShade="BF"/>
      <w:kern w:val="0"/>
      <w:szCs w:val="28"/>
    </w:rPr>
  </w:style>
  <w:style w:type="character" w:styleId="Strong">
    <w:name w:val="Strong"/>
    <w:basedOn w:val="DefaultParagraphFont"/>
    <w:uiPriority w:val="22"/>
    <w:qFormat/>
    <w:rsid w:val="00500EE8"/>
    <w:rPr>
      <w:b/>
      <w:bCs/>
    </w:rPr>
  </w:style>
  <w:style w:type="character" w:customStyle="1" w:styleId="HeaderChar">
    <w:name w:val="Header Char"/>
    <w:basedOn w:val="DefaultParagraphFont"/>
    <w:link w:val="Header"/>
    <w:uiPriority w:val="99"/>
    <w:rsid w:val="00413F97"/>
    <w:rPr>
      <w:rFonts w:asciiTheme="majorHAnsi" w:hAnsiTheme="majorHAnsi"/>
      <w:sz w:val="22"/>
    </w:rPr>
  </w:style>
  <w:style w:type="paragraph" w:styleId="BodyTextIndent3">
    <w:name w:val="Body Text Indent 3"/>
    <w:basedOn w:val="Normal"/>
    <w:link w:val="BodyTextIndent3Char"/>
    <w:uiPriority w:val="99"/>
    <w:unhideWhenUsed/>
    <w:rsid w:val="00503B8F"/>
    <w:pPr>
      <w:ind w:left="360"/>
    </w:pPr>
    <w:rPr>
      <w:sz w:val="16"/>
      <w:szCs w:val="16"/>
    </w:rPr>
  </w:style>
  <w:style w:type="character" w:customStyle="1" w:styleId="BodyTextIndent3Char">
    <w:name w:val="Body Text Indent 3 Char"/>
    <w:basedOn w:val="DefaultParagraphFont"/>
    <w:link w:val="BodyTextIndent3"/>
    <w:uiPriority w:val="99"/>
    <w:rsid w:val="00503B8F"/>
    <w:rPr>
      <w:rFonts w:asciiTheme="majorHAnsi" w:hAnsiTheme="majorHAnsi"/>
      <w:sz w:val="16"/>
      <w:szCs w:val="16"/>
    </w:rPr>
  </w:style>
  <w:style w:type="paragraph" w:styleId="EnvelopeReturn">
    <w:name w:val="envelope return"/>
    <w:basedOn w:val="Normal"/>
    <w:rsid w:val="00503B8F"/>
    <w:pPr>
      <w:widowControl w:val="0"/>
      <w:spacing w:before="0"/>
      <w:jc w:val="both"/>
    </w:pPr>
    <w:rPr>
      <w:rFonts w:ascii="Times New Roman" w:eastAsia="Times New Roman" w:hAnsi="Times New Roman"/>
      <w:sz w:val="24"/>
    </w:rPr>
  </w:style>
  <w:style w:type="paragraph" w:customStyle="1" w:styleId="Normal0">
    <w:name w:val="[Normal]"/>
    <w:rsid w:val="00503B8F"/>
    <w:rPr>
      <w:rFonts w:ascii="Arial" w:eastAsia="Arial" w:hAnsi="Arial"/>
      <w:noProof/>
      <w:sz w:val="24"/>
    </w:rPr>
  </w:style>
  <w:style w:type="character" w:customStyle="1" w:styleId="bodysmall1">
    <w:name w:val="bodysmall1"/>
    <w:basedOn w:val="DefaultParagraphFont"/>
    <w:rsid w:val="00503B8F"/>
    <w:rPr>
      <w:rFonts w:ascii="Arial" w:hAnsi="Arial" w:cs="Arial" w:hint="default"/>
      <w:b w:val="0"/>
      <w:bCs w:val="0"/>
      <w:i w:val="0"/>
      <w:iCs w:val="0"/>
      <w:spacing w:val="240"/>
      <w:sz w:val="22"/>
      <w:szCs w:val="22"/>
    </w:rPr>
  </w:style>
  <w:style w:type="paragraph" w:styleId="PlainText">
    <w:name w:val="Plain Text"/>
    <w:basedOn w:val="Normal"/>
    <w:link w:val="PlainTextChar"/>
    <w:uiPriority w:val="99"/>
    <w:rsid w:val="00503B8F"/>
    <w:pPr>
      <w:spacing w:before="0" w:after="0"/>
    </w:pPr>
    <w:rPr>
      <w:rFonts w:ascii="Courier New" w:eastAsia="Times New Roman" w:hAnsi="Courier New" w:cs="Courier New"/>
      <w:sz w:val="20"/>
    </w:rPr>
  </w:style>
  <w:style w:type="character" w:customStyle="1" w:styleId="PlainTextChar">
    <w:name w:val="Plain Text Char"/>
    <w:basedOn w:val="DefaultParagraphFont"/>
    <w:link w:val="PlainText"/>
    <w:uiPriority w:val="99"/>
    <w:rsid w:val="00503B8F"/>
    <w:rPr>
      <w:rFonts w:ascii="Courier New" w:eastAsia="Times New Roman" w:hAnsi="Courier New" w:cs="Courier New"/>
    </w:rPr>
  </w:style>
  <w:style w:type="paragraph" w:styleId="BodyTextIndent">
    <w:name w:val="Body Text Indent"/>
    <w:basedOn w:val="Normal"/>
    <w:link w:val="BodyTextIndentChar"/>
    <w:uiPriority w:val="99"/>
    <w:rsid w:val="00503B8F"/>
    <w:pPr>
      <w:spacing w:before="0" w:after="0"/>
      <w:ind w:left="720"/>
    </w:pPr>
    <w:rPr>
      <w:rFonts w:ascii="Verdana" w:eastAsia="Times New Roman" w:hAnsi="Verdana" w:cs="Arial"/>
      <w:i/>
      <w:iCs/>
      <w:sz w:val="16"/>
      <w:szCs w:val="16"/>
    </w:rPr>
  </w:style>
  <w:style w:type="character" w:customStyle="1" w:styleId="BodyTextIndentChar">
    <w:name w:val="Body Text Indent Char"/>
    <w:basedOn w:val="DefaultParagraphFont"/>
    <w:link w:val="BodyTextIndent"/>
    <w:uiPriority w:val="99"/>
    <w:rsid w:val="00503B8F"/>
    <w:rPr>
      <w:rFonts w:ascii="Verdana" w:eastAsia="Times New Roman" w:hAnsi="Verdana" w:cs="Arial"/>
      <w:i/>
      <w:iCs/>
      <w:sz w:val="16"/>
      <w:szCs w:val="16"/>
    </w:rPr>
  </w:style>
  <w:style w:type="paragraph" w:styleId="BodyText3">
    <w:name w:val="Body Text 3"/>
    <w:basedOn w:val="Normal"/>
    <w:link w:val="BodyText3Char"/>
    <w:rsid w:val="00503B8F"/>
    <w:pPr>
      <w:spacing w:before="0" w:after="0"/>
    </w:pPr>
    <w:rPr>
      <w:rFonts w:ascii="Verdana" w:eastAsia="Times New Roman" w:hAnsi="Verdana" w:cs="Arial"/>
      <w:i/>
      <w:iCs/>
      <w:sz w:val="16"/>
      <w:szCs w:val="16"/>
    </w:rPr>
  </w:style>
  <w:style w:type="character" w:customStyle="1" w:styleId="BodyText3Char">
    <w:name w:val="Body Text 3 Char"/>
    <w:basedOn w:val="DefaultParagraphFont"/>
    <w:link w:val="BodyText3"/>
    <w:rsid w:val="00503B8F"/>
    <w:rPr>
      <w:rFonts w:ascii="Verdana" w:eastAsia="Times New Roman" w:hAnsi="Verdana" w:cs="Arial"/>
      <w:i/>
      <w:iCs/>
      <w:sz w:val="16"/>
      <w:szCs w:val="16"/>
    </w:rPr>
  </w:style>
  <w:style w:type="character" w:styleId="FollowedHyperlink">
    <w:name w:val="FollowedHyperlink"/>
    <w:basedOn w:val="DefaultParagraphFont"/>
    <w:rsid w:val="00503B8F"/>
    <w:rPr>
      <w:color w:val="800080"/>
      <w:u w:val="single"/>
    </w:rPr>
  </w:style>
  <w:style w:type="paragraph" w:styleId="BlockText">
    <w:name w:val="Block Text"/>
    <w:basedOn w:val="Normal"/>
    <w:rsid w:val="00431AF1"/>
    <w:pPr>
      <w:tabs>
        <w:tab w:val="left" w:pos="3060"/>
      </w:tabs>
      <w:autoSpaceDE w:val="0"/>
      <w:autoSpaceDN w:val="0"/>
      <w:adjustRightInd w:val="0"/>
      <w:spacing w:before="0"/>
      <w:ind w:left="720" w:right="630"/>
      <w:jc w:val="both"/>
    </w:pPr>
    <w:rPr>
      <w:rFonts w:ascii="Times New Roman" w:eastAsia="Times New Roman" w:hAnsi="Times New Roman"/>
      <w:i/>
      <w:iCs/>
      <w:sz w:val="24"/>
    </w:rPr>
  </w:style>
  <w:style w:type="paragraph" w:customStyle="1" w:styleId="font5">
    <w:name w:val="font5"/>
    <w:basedOn w:val="Normal"/>
    <w:rsid w:val="00431AF1"/>
    <w:pPr>
      <w:spacing w:before="100" w:beforeAutospacing="1" w:after="100" w:afterAutospacing="1"/>
    </w:pPr>
    <w:rPr>
      <w:rFonts w:ascii="Arial" w:eastAsia="Times New Roman" w:hAnsi="Arial" w:cs="Arial"/>
      <w:sz w:val="16"/>
      <w:szCs w:val="16"/>
    </w:rPr>
  </w:style>
  <w:style w:type="paragraph" w:customStyle="1" w:styleId="font6">
    <w:name w:val="font6"/>
    <w:basedOn w:val="Normal"/>
    <w:rsid w:val="00431AF1"/>
    <w:pPr>
      <w:spacing w:before="100" w:beforeAutospacing="1" w:after="100" w:afterAutospacing="1"/>
    </w:pPr>
    <w:rPr>
      <w:rFonts w:ascii="Wingdings" w:eastAsia="Times New Roman" w:hAnsi="Wingdings"/>
      <w:sz w:val="16"/>
      <w:szCs w:val="16"/>
    </w:rPr>
  </w:style>
  <w:style w:type="paragraph" w:customStyle="1" w:styleId="xl24">
    <w:name w:val="xl24"/>
    <w:basedOn w:val="Normal"/>
    <w:rsid w:val="00431AF1"/>
    <w:pPr>
      <w:spacing w:before="100" w:beforeAutospacing="1" w:after="100" w:afterAutospacing="1"/>
    </w:pPr>
    <w:rPr>
      <w:rFonts w:ascii="Times New Roman" w:eastAsia="Times New Roman" w:hAnsi="Times New Roman"/>
      <w:sz w:val="24"/>
      <w:szCs w:val="24"/>
    </w:rPr>
  </w:style>
  <w:style w:type="paragraph" w:customStyle="1" w:styleId="xl25">
    <w:name w:val="xl25"/>
    <w:basedOn w:val="Normal"/>
    <w:rsid w:val="00431AF1"/>
    <w:pPr>
      <w:spacing w:before="100" w:beforeAutospacing="1" w:after="100" w:afterAutospacing="1"/>
      <w:jc w:val="right"/>
    </w:pPr>
    <w:rPr>
      <w:rFonts w:ascii="Times New Roman" w:eastAsia="Times New Roman" w:hAnsi="Times New Roman"/>
      <w:sz w:val="24"/>
      <w:szCs w:val="24"/>
    </w:rPr>
  </w:style>
  <w:style w:type="paragraph" w:customStyle="1" w:styleId="xl26">
    <w:name w:val="xl26"/>
    <w:basedOn w:val="Normal"/>
    <w:rsid w:val="00431AF1"/>
    <w:pPr>
      <w:shd w:val="clear" w:color="auto" w:fill="FFCC99"/>
      <w:spacing w:before="100" w:beforeAutospacing="1" w:after="100" w:afterAutospacing="1"/>
    </w:pPr>
    <w:rPr>
      <w:rFonts w:ascii="Times New Roman" w:eastAsia="Times New Roman" w:hAnsi="Times New Roman"/>
      <w:sz w:val="24"/>
      <w:szCs w:val="24"/>
    </w:rPr>
  </w:style>
  <w:style w:type="paragraph" w:customStyle="1" w:styleId="xl27">
    <w:name w:val="xl27"/>
    <w:basedOn w:val="Normal"/>
    <w:rsid w:val="00431AF1"/>
    <w:pPr>
      <w:pBdr>
        <w:top w:val="single" w:sz="4" w:space="0" w:color="auto"/>
        <w:bottom w:val="single" w:sz="4" w:space="0" w:color="auto"/>
      </w:pBdr>
      <w:shd w:val="clear" w:color="auto" w:fill="CCFFFF"/>
      <w:spacing w:before="100" w:beforeAutospacing="1" w:after="100" w:afterAutospacing="1"/>
      <w:textAlignment w:val="center"/>
    </w:pPr>
    <w:rPr>
      <w:rFonts w:ascii="Arial" w:eastAsia="Times New Roman" w:hAnsi="Arial" w:cs="Arial"/>
      <w:sz w:val="16"/>
      <w:szCs w:val="16"/>
    </w:rPr>
  </w:style>
  <w:style w:type="paragraph" w:customStyle="1" w:styleId="xl28">
    <w:name w:val="xl28"/>
    <w:basedOn w:val="Normal"/>
    <w:rsid w:val="00431AF1"/>
    <w:pPr>
      <w:pBdr>
        <w:top w:val="single" w:sz="4" w:space="0" w:color="auto"/>
        <w:bottom w:val="single" w:sz="4" w:space="0" w:color="auto"/>
      </w:pBdr>
      <w:shd w:val="clear" w:color="auto" w:fill="CCFFFF"/>
      <w:spacing w:before="100" w:beforeAutospacing="1" w:after="100" w:afterAutospacing="1"/>
      <w:textAlignment w:val="center"/>
    </w:pPr>
    <w:rPr>
      <w:rFonts w:ascii="Arial" w:eastAsia="Times New Roman" w:hAnsi="Arial" w:cs="Arial"/>
      <w:sz w:val="16"/>
      <w:szCs w:val="16"/>
    </w:rPr>
  </w:style>
  <w:style w:type="paragraph" w:customStyle="1" w:styleId="xl29">
    <w:name w:val="xl29"/>
    <w:basedOn w:val="Normal"/>
    <w:rsid w:val="00431AF1"/>
    <w:pPr>
      <w:pBdr>
        <w:top w:val="single" w:sz="4" w:space="0" w:color="auto"/>
        <w:left w:val="single" w:sz="4" w:space="0" w:color="auto"/>
        <w:bottom w:val="single" w:sz="4" w:space="0" w:color="auto"/>
      </w:pBdr>
      <w:shd w:val="clear" w:color="auto" w:fill="CCFFFF"/>
      <w:spacing w:before="100" w:beforeAutospacing="1" w:after="100" w:afterAutospacing="1"/>
      <w:jc w:val="right"/>
      <w:textAlignment w:val="center"/>
    </w:pPr>
    <w:rPr>
      <w:rFonts w:ascii="Arial" w:eastAsia="Times New Roman" w:hAnsi="Arial" w:cs="Arial"/>
      <w:sz w:val="16"/>
      <w:szCs w:val="16"/>
    </w:rPr>
  </w:style>
  <w:style w:type="paragraph" w:customStyle="1" w:styleId="xl30">
    <w:name w:val="xl30"/>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Times New Roman" w:hAnsi="Wingdings"/>
      <w:sz w:val="28"/>
      <w:szCs w:val="28"/>
    </w:rPr>
  </w:style>
  <w:style w:type="paragraph" w:customStyle="1" w:styleId="xl31">
    <w:name w:val="xl31"/>
    <w:basedOn w:val="Normal"/>
    <w:rsid w:val="00431AF1"/>
    <w:pPr>
      <w:spacing w:before="100" w:beforeAutospacing="1" w:after="100" w:afterAutospacing="1"/>
    </w:pPr>
    <w:rPr>
      <w:rFonts w:ascii="Wingdings" w:eastAsia="Times New Roman" w:hAnsi="Wingdings"/>
      <w:sz w:val="16"/>
      <w:szCs w:val="16"/>
    </w:rPr>
  </w:style>
  <w:style w:type="paragraph" w:customStyle="1" w:styleId="xl32">
    <w:name w:val="xl32"/>
    <w:basedOn w:val="Normal"/>
    <w:rsid w:val="00431AF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eastAsia="Times New Roman" w:hAnsi="Arial" w:cs="Arial"/>
      <w:sz w:val="16"/>
      <w:szCs w:val="16"/>
    </w:rPr>
  </w:style>
  <w:style w:type="paragraph" w:customStyle="1" w:styleId="xl33">
    <w:name w:val="xl33"/>
    <w:basedOn w:val="Normal"/>
    <w:rsid w:val="00431AF1"/>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34">
    <w:name w:val="xl34"/>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35">
    <w:name w:val="xl35"/>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Times New Roman" w:hAnsi="Wingdings"/>
      <w:sz w:val="24"/>
      <w:szCs w:val="24"/>
    </w:rPr>
  </w:style>
  <w:style w:type="paragraph" w:customStyle="1" w:styleId="xl36">
    <w:name w:val="xl36"/>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37">
    <w:name w:val="xl37"/>
    <w:basedOn w:val="Normal"/>
    <w:rsid w:val="00431AF1"/>
    <w:pPr>
      <w:shd w:val="clear" w:color="auto" w:fill="CC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38">
    <w:name w:val="xl38"/>
    <w:basedOn w:val="Normal"/>
    <w:rsid w:val="00431AF1"/>
    <w:pPr>
      <w:shd w:val="clear" w:color="auto" w:fill="FFCC99"/>
      <w:spacing w:before="100" w:beforeAutospacing="1" w:after="100" w:afterAutospacing="1"/>
      <w:jc w:val="center"/>
    </w:pPr>
    <w:rPr>
      <w:rFonts w:ascii="Arial" w:eastAsia="Times New Roman" w:hAnsi="Arial" w:cs="Arial"/>
      <w:sz w:val="16"/>
      <w:szCs w:val="16"/>
    </w:rPr>
  </w:style>
  <w:style w:type="paragraph" w:customStyle="1" w:styleId="xl39">
    <w:name w:val="xl39"/>
    <w:basedOn w:val="Normal"/>
    <w:rsid w:val="00431AF1"/>
    <w:pPr>
      <w:shd w:val="clear" w:color="auto" w:fill="CCFFFF"/>
      <w:spacing w:before="100" w:beforeAutospacing="1" w:after="100" w:afterAutospacing="1"/>
      <w:jc w:val="center"/>
    </w:pPr>
    <w:rPr>
      <w:rFonts w:ascii="Arial" w:eastAsia="Times New Roman" w:hAnsi="Arial" w:cs="Arial"/>
      <w:sz w:val="16"/>
      <w:szCs w:val="16"/>
    </w:rPr>
  </w:style>
  <w:style w:type="paragraph" w:customStyle="1" w:styleId="xl40">
    <w:name w:val="xl40"/>
    <w:basedOn w:val="Normal"/>
    <w:rsid w:val="00431AF1"/>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41">
    <w:name w:val="xl41"/>
    <w:basedOn w:val="Normal"/>
    <w:rsid w:val="00431AF1"/>
    <w:pPr>
      <w:pBdr>
        <w:top w:val="single" w:sz="4" w:space="0" w:color="auto"/>
        <w:bottom w:val="single" w:sz="4" w:space="0" w:color="auto"/>
      </w:pBdr>
      <w:shd w:val="clear" w:color="auto" w:fill="CCFFFF"/>
      <w:spacing w:before="100" w:beforeAutospacing="1" w:after="100" w:afterAutospacing="1"/>
      <w:jc w:val="center"/>
      <w:textAlignment w:val="center"/>
    </w:pPr>
    <w:rPr>
      <w:rFonts w:ascii="Arial" w:eastAsia="Times New Roman" w:hAnsi="Arial" w:cs="Arial"/>
      <w:sz w:val="16"/>
      <w:szCs w:val="16"/>
    </w:rPr>
  </w:style>
  <w:style w:type="paragraph" w:customStyle="1" w:styleId="xl42">
    <w:name w:val="xl42"/>
    <w:basedOn w:val="Normal"/>
    <w:rsid w:val="00431AF1"/>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styleId="NoSpacing">
    <w:name w:val="No Spacing"/>
    <w:uiPriority w:val="1"/>
    <w:qFormat/>
    <w:rsid w:val="003C006B"/>
    <w:rPr>
      <w:rFonts w:asciiTheme="majorHAnsi" w:hAnsiTheme="majorHAnsi"/>
      <w:sz w:val="22"/>
    </w:rPr>
  </w:style>
  <w:style w:type="character" w:customStyle="1" w:styleId="BodyTextChar">
    <w:name w:val="Body Text Char"/>
    <w:basedOn w:val="DefaultParagraphFont"/>
    <w:link w:val="BodyText"/>
    <w:uiPriority w:val="99"/>
    <w:rsid w:val="00041C58"/>
    <w:rPr>
      <w:rFonts w:ascii="Arial" w:eastAsia="Times New Roman" w:hAnsi="Arial"/>
      <w:b/>
      <w:sz w:val="24"/>
    </w:rPr>
  </w:style>
  <w:style w:type="character" w:customStyle="1" w:styleId="Heading2Char">
    <w:name w:val="Heading 2 Char"/>
    <w:basedOn w:val="DefaultParagraphFont"/>
    <w:link w:val="Heading2"/>
    <w:rsid w:val="002A7635"/>
    <w:rPr>
      <w:rFonts w:asciiTheme="minorHAnsi" w:eastAsia="Arial Unicode MS" w:hAnsiTheme="minorHAnsi" w:cs="Arial Unicode MS"/>
      <w:b/>
      <w:sz w:val="32"/>
    </w:rPr>
  </w:style>
  <w:style w:type="character" w:customStyle="1" w:styleId="CommentTextChar">
    <w:name w:val="Comment Text Char"/>
    <w:basedOn w:val="DefaultParagraphFont"/>
    <w:link w:val="CommentText"/>
    <w:uiPriority w:val="99"/>
    <w:semiHidden/>
    <w:rsid w:val="00EE325B"/>
    <w:rPr>
      <w:rFonts w:asciiTheme="majorHAnsi" w:eastAsia="Times New Roman" w:hAnsiTheme="majorHAnsi"/>
    </w:rPr>
  </w:style>
  <w:style w:type="character" w:customStyle="1" w:styleId="Heading1Char">
    <w:name w:val="Heading 1 Char"/>
    <w:basedOn w:val="DefaultParagraphFont"/>
    <w:link w:val="Heading1"/>
    <w:rsid w:val="002A7635"/>
    <w:rPr>
      <w:rFonts w:asciiTheme="minorHAnsi" w:hAnsiTheme="minorHAnsi"/>
      <w:b/>
      <w:caps/>
      <w:kern w:val="28"/>
      <w:sz w:val="32"/>
    </w:rPr>
  </w:style>
  <w:style w:type="paragraph" w:customStyle="1" w:styleId="TableAppendixHeading">
    <w:name w:val="TableAppendixHeading"/>
    <w:basedOn w:val="Normal"/>
    <w:link w:val="TableAppendixHeadingChar"/>
    <w:qFormat/>
    <w:rsid w:val="00EE325B"/>
    <w:pPr>
      <w:widowControl w:val="0"/>
      <w:spacing w:before="40" w:after="40"/>
      <w:jc w:val="center"/>
    </w:pPr>
    <w:rPr>
      <w:rFonts w:ascii="Cambria" w:hAnsi="Cambria"/>
      <w:b/>
      <w:color w:val="FFFFFF" w:themeColor="background1"/>
      <w:sz w:val="20"/>
    </w:rPr>
  </w:style>
  <w:style w:type="character" w:customStyle="1" w:styleId="TableAppendixHeadingChar">
    <w:name w:val="TableAppendixHeading Char"/>
    <w:basedOn w:val="DefaultParagraphFont"/>
    <w:link w:val="TableAppendixHeading"/>
    <w:rsid w:val="00EE325B"/>
    <w:rPr>
      <w:rFonts w:ascii="Cambria" w:hAnsi="Cambria"/>
      <w:b/>
      <w:color w:val="FFFFFF" w:themeColor="background1"/>
    </w:rPr>
  </w:style>
  <w:style w:type="character" w:customStyle="1" w:styleId="style11">
    <w:name w:val="style11"/>
    <w:basedOn w:val="DefaultParagraphFont"/>
    <w:rsid w:val="00EE325B"/>
  </w:style>
  <w:style w:type="character" w:customStyle="1" w:styleId="TitleChar">
    <w:name w:val="Title Char"/>
    <w:basedOn w:val="DefaultParagraphFont"/>
    <w:link w:val="Title"/>
    <w:uiPriority w:val="10"/>
    <w:rsid w:val="00376D33"/>
    <w:rPr>
      <w:rFonts w:ascii="Arial" w:eastAsia="Times New Roman" w:hAnsi="Arial"/>
      <w:b/>
      <w:kern w:val="28"/>
      <w:sz w:val="32"/>
    </w:rPr>
  </w:style>
  <w:style w:type="paragraph" w:styleId="Revision">
    <w:name w:val="Revision"/>
    <w:hidden/>
    <w:uiPriority w:val="99"/>
    <w:semiHidden/>
    <w:rsid w:val="007261FA"/>
    <w:rPr>
      <w:rFonts w:asciiTheme="majorHAnsi" w:hAnsiTheme="majorHAnsi"/>
      <w:sz w:val="22"/>
    </w:rPr>
  </w:style>
  <w:style w:type="numbering" w:customStyle="1" w:styleId="Style2">
    <w:name w:val="Style2"/>
    <w:uiPriority w:val="99"/>
    <w:rsid w:val="007261FA"/>
    <w:pPr>
      <w:numPr>
        <w:numId w:val="19"/>
      </w:numPr>
    </w:pPr>
  </w:style>
  <w:style w:type="paragraph" w:styleId="ListBullet2">
    <w:name w:val="List Bullet 2"/>
    <w:basedOn w:val="Normal"/>
    <w:rsid w:val="007261FA"/>
    <w:pPr>
      <w:numPr>
        <w:numId w:val="25"/>
      </w:numPr>
      <w:spacing w:before="0" w:after="0"/>
      <w:outlineLvl w:val="2"/>
    </w:pPr>
    <w:rPr>
      <w:rFonts w:ascii="Times New Roman" w:eastAsia="Times New Roman" w:hAnsi="Times New Roman"/>
      <w:szCs w:val="24"/>
    </w:rPr>
  </w:style>
  <w:style w:type="character" w:styleId="SubtleEmphasis">
    <w:name w:val="Subtle Emphasis"/>
    <w:basedOn w:val="DefaultParagraphFont"/>
    <w:uiPriority w:val="19"/>
    <w:qFormat/>
    <w:rsid w:val="007261FA"/>
    <w:rPr>
      <w:i/>
      <w:iCs/>
      <w:color w:val="808080" w:themeColor="text1" w:themeTint="7F"/>
    </w:rPr>
  </w:style>
  <w:style w:type="table" w:customStyle="1" w:styleId="TableGrid1">
    <w:name w:val="Table Grid1"/>
    <w:basedOn w:val="TableNormal"/>
    <w:next w:val="TableGrid"/>
    <w:rsid w:val="000566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rsid w:val="002A7635"/>
    <w:rPr>
      <w:rFonts w:asciiTheme="minorHAnsi" w:eastAsia="Arial Unicode MS" w:hAnsiTheme="minorHAnsi" w:cs="Arial Unicode MS"/>
      <w:b/>
      <w:sz w:val="28"/>
      <w:szCs w:val="28"/>
    </w:rPr>
  </w:style>
  <w:style w:type="character" w:customStyle="1" w:styleId="Heading4Char">
    <w:name w:val="Heading 4 Char"/>
    <w:link w:val="Heading4"/>
    <w:uiPriority w:val="9"/>
    <w:locked/>
    <w:rsid w:val="002471AD"/>
    <w:rPr>
      <w:rFonts w:asciiTheme="minorHAnsi" w:hAnsiTheme="minorHAnsi"/>
      <w:b/>
      <w:sz w:val="24"/>
      <w:szCs w:val="24"/>
    </w:rPr>
  </w:style>
  <w:style w:type="character" w:customStyle="1" w:styleId="Heading5Char">
    <w:name w:val="Heading 5 Char"/>
    <w:link w:val="Heading5"/>
    <w:uiPriority w:val="9"/>
    <w:rsid w:val="002471AD"/>
    <w:rPr>
      <w:rFonts w:asciiTheme="minorHAnsi" w:eastAsia="Times New Roman" w:hAnsiTheme="minorHAnsi"/>
      <w:b/>
      <w:bCs/>
      <w:i/>
      <w:sz w:val="24"/>
      <w:szCs w:val="22"/>
    </w:rPr>
  </w:style>
  <w:style w:type="character" w:customStyle="1" w:styleId="Heading6Char">
    <w:name w:val="Heading 6 Char"/>
    <w:link w:val="Heading6"/>
    <w:uiPriority w:val="9"/>
    <w:rsid w:val="0005667D"/>
    <w:rPr>
      <w:rFonts w:asciiTheme="majorHAnsi" w:hAnsiTheme="majorHAnsi"/>
      <w:b/>
      <w:sz w:val="22"/>
      <w:u w:val="single"/>
    </w:rPr>
  </w:style>
  <w:style w:type="character" w:customStyle="1" w:styleId="Heading7Char">
    <w:name w:val="Heading 7 Char"/>
    <w:link w:val="Heading7"/>
    <w:uiPriority w:val="9"/>
    <w:rsid w:val="0005667D"/>
    <w:rPr>
      <w:rFonts w:asciiTheme="majorHAnsi" w:hAnsiTheme="majorHAnsi"/>
      <w:b/>
      <w:color w:val="800000"/>
      <w:sz w:val="28"/>
    </w:rPr>
  </w:style>
  <w:style w:type="character" w:customStyle="1" w:styleId="Heading8Char">
    <w:name w:val="Heading 8 Char"/>
    <w:link w:val="Heading8"/>
    <w:uiPriority w:val="9"/>
    <w:rsid w:val="0005667D"/>
    <w:rPr>
      <w:rFonts w:asciiTheme="majorHAnsi" w:eastAsia="Times New Roman" w:hAnsiTheme="majorHAnsi"/>
      <w:sz w:val="22"/>
    </w:rPr>
  </w:style>
  <w:style w:type="character" w:customStyle="1" w:styleId="Heading9Char">
    <w:name w:val="Heading 9 Char"/>
    <w:link w:val="Heading9"/>
    <w:uiPriority w:val="9"/>
    <w:rsid w:val="0005667D"/>
    <w:rPr>
      <w:rFonts w:asciiTheme="majorHAnsi" w:hAnsiTheme="majorHAnsi"/>
      <w:b/>
      <w:sz w:val="22"/>
    </w:rPr>
  </w:style>
  <w:style w:type="character" w:customStyle="1" w:styleId="EndnoteTextChar">
    <w:name w:val="Endnote Text Char"/>
    <w:link w:val="EndnoteText"/>
    <w:uiPriority w:val="99"/>
    <w:semiHidden/>
    <w:rsid w:val="0005667D"/>
    <w:rPr>
      <w:rFonts w:ascii="New York" w:eastAsia="Times New Roman" w:hAnsi="New York"/>
    </w:rPr>
  </w:style>
  <w:style w:type="character" w:customStyle="1" w:styleId="z-BottomofFormChar">
    <w:name w:val="z-Bottom of Form Char"/>
    <w:link w:val="z-BottomofForm"/>
    <w:uiPriority w:val="99"/>
    <w:rsid w:val="0005667D"/>
    <w:rPr>
      <w:rFonts w:ascii="Helvetica" w:eastAsia="Times New Roman" w:hAnsi="Helvetica"/>
      <w:vanish/>
      <w:sz w:val="16"/>
    </w:rPr>
  </w:style>
  <w:style w:type="character" w:customStyle="1" w:styleId="z-TopofFormChar">
    <w:name w:val="z-Top of Form Char"/>
    <w:link w:val="z-TopofForm"/>
    <w:uiPriority w:val="99"/>
    <w:rsid w:val="0005667D"/>
    <w:rPr>
      <w:rFonts w:ascii="Helvetica" w:eastAsia="Times New Roman" w:hAnsi="Helvetica"/>
      <w:vanish/>
      <w:sz w:val="16"/>
    </w:rPr>
  </w:style>
  <w:style w:type="character" w:customStyle="1" w:styleId="FootnoteTextChar">
    <w:name w:val="Footnote Text Char"/>
    <w:link w:val="FootnoteText"/>
    <w:uiPriority w:val="99"/>
    <w:semiHidden/>
    <w:rsid w:val="0005667D"/>
    <w:rPr>
      <w:rFonts w:asciiTheme="majorHAnsi" w:eastAsia="Times New Roman" w:hAnsiTheme="majorHAnsi"/>
    </w:rPr>
  </w:style>
  <w:style w:type="character" w:customStyle="1" w:styleId="BodyText2Char">
    <w:name w:val="Body Text 2 Char"/>
    <w:link w:val="BodyText2"/>
    <w:uiPriority w:val="99"/>
    <w:rsid w:val="0005667D"/>
    <w:rPr>
      <w:rFonts w:ascii="CG Times" w:eastAsia="Times New Roman" w:hAnsi="CG Times"/>
      <w:spacing w:val="-2"/>
      <w:sz w:val="24"/>
    </w:rPr>
  </w:style>
  <w:style w:type="character" w:customStyle="1" w:styleId="HTMLPreformattedChar">
    <w:name w:val="HTML Preformatted Char"/>
    <w:link w:val="HTMLPreformatted"/>
    <w:uiPriority w:val="99"/>
    <w:rsid w:val="0005667D"/>
    <w:rPr>
      <w:rFonts w:ascii="Courier New" w:eastAsia="Times New Roman" w:hAnsi="Courier New"/>
    </w:rPr>
  </w:style>
  <w:style w:type="character" w:customStyle="1" w:styleId="BalloonTextChar">
    <w:name w:val="Balloon Text Char"/>
    <w:link w:val="BalloonText"/>
    <w:uiPriority w:val="99"/>
    <w:semiHidden/>
    <w:rsid w:val="0005667D"/>
    <w:rPr>
      <w:rFonts w:ascii="Tahoma" w:eastAsia="Times New Roman" w:hAnsi="Tahoma"/>
      <w:sz w:val="16"/>
    </w:rPr>
  </w:style>
  <w:style w:type="character" w:customStyle="1" w:styleId="CommentSubjectChar">
    <w:name w:val="Comment Subject Char"/>
    <w:link w:val="CommentSubject"/>
    <w:uiPriority w:val="99"/>
    <w:semiHidden/>
    <w:rsid w:val="0005667D"/>
    <w:rPr>
      <w:rFonts w:asciiTheme="majorHAnsi" w:eastAsia="Times New Roman" w:hAnsiTheme="majorHAnsi"/>
      <w:b/>
    </w:rPr>
  </w:style>
  <w:style w:type="character" w:customStyle="1" w:styleId="SubtitleChar">
    <w:name w:val="Subtitle Char"/>
    <w:link w:val="Subtitle"/>
    <w:uiPriority w:val="11"/>
    <w:rsid w:val="0005667D"/>
    <w:rPr>
      <w:rFonts w:asciiTheme="majorHAnsi" w:eastAsia="Times New Roman" w:hAnsiTheme="majorHAnsi"/>
      <w:b/>
      <w:sz w:val="22"/>
    </w:rPr>
  </w:style>
  <w:style w:type="character" w:customStyle="1" w:styleId="BodyTextIndent2Char">
    <w:name w:val="Body Text Indent 2 Char"/>
    <w:link w:val="BodyTextIndent2"/>
    <w:uiPriority w:val="99"/>
    <w:rsid w:val="0005667D"/>
    <w:rPr>
      <w:rFonts w:asciiTheme="majorHAnsi" w:hAnsiTheme="majorHAnsi"/>
      <w:sz w:val="22"/>
    </w:rPr>
  </w:style>
  <w:style w:type="character" w:customStyle="1" w:styleId="fieldlabeltext">
    <w:name w:val="fieldlabeltext"/>
    <w:basedOn w:val="DefaultParagraphFont"/>
    <w:rsid w:val="007724BA"/>
  </w:style>
  <w:style w:type="paragraph" w:customStyle="1" w:styleId="Default">
    <w:name w:val="Default"/>
    <w:rsid w:val="007724BA"/>
    <w:pPr>
      <w:autoSpaceDE w:val="0"/>
      <w:autoSpaceDN w:val="0"/>
      <w:adjustRightInd w:val="0"/>
    </w:pPr>
    <w:rPr>
      <w:rFonts w:ascii="Times New Roman" w:eastAsiaTheme="minorEastAsia" w:hAnsi="Times New Roman"/>
      <w:color w:val="000000"/>
      <w:sz w:val="24"/>
      <w:szCs w:val="24"/>
    </w:rPr>
  </w:style>
  <w:style w:type="paragraph" w:customStyle="1" w:styleId="StyleNormalWebCambria11pt">
    <w:name w:val="Style Normal (Web) + Cambria 11 pt"/>
    <w:basedOn w:val="Normal"/>
    <w:link w:val="StyleNormalWebCambria11ptChar"/>
    <w:rsid w:val="007C0AC3"/>
    <w:pPr>
      <w:spacing w:before="0" w:after="0"/>
    </w:pPr>
    <w:rPr>
      <w:rFonts w:ascii="Cambria" w:eastAsia="Times New Roman" w:hAnsi="Cambria"/>
      <w:szCs w:val="24"/>
    </w:rPr>
  </w:style>
  <w:style w:type="character" w:customStyle="1" w:styleId="StyleNormalWebCambria11ptChar">
    <w:name w:val="Style Normal (Web) + Cambria 11 pt Char"/>
    <w:basedOn w:val="DefaultParagraphFont"/>
    <w:link w:val="StyleNormalWebCambria11pt"/>
    <w:rsid w:val="007C0AC3"/>
    <w:rPr>
      <w:rFonts w:ascii="Cambria" w:eastAsia="Times New Roman" w:hAnsi="Cambria"/>
      <w:sz w:val="22"/>
      <w:szCs w:val="24"/>
    </w:rPr>
  </w:style>
  <w:style w:type="character" w:customStyle="1" w:styleId="databold1">
    <w:name w:val="data_bold1"/>
    <w:rsid w:val="007C0AC3"/>
    <w:rPr>
      <w:b/>
      <w:bCs/>
    </w:rPr>
  </w:style>
  <w:style w:type="character" w:customStyle="1" w:styleId="label2">
    <w:name w:val="label2"/>
    <w:rsid w:val="007C0AC3"/>
  </w:style>
  <w:style w:type="paragraph" w:customStyle="1" w:styleId="YearFirstLIST">
    <w:name w:val="Year First LIST"/>
    <w:basedOn w:val="Normal"/>
    <w:rsid w:val="007C0AC3"/>
    <w:pPr>
      <w:tabs>
        <w:tab w:val="left" w:pos="1440"/>
      </w:tabs>
      <w:spacing w:before="0"/>
      <w:ind w:left="1440" w:hanging="1080"/>
    </w:pPr>
    <w:rPr>
      <w:rFonts w:ascii="Arial" w:eastAsia="Times New Roman" w:hAnsi="Arial" w:cs="Arial"/>
      <w:szCs w:val="22"/>
    </w:rPr>
  </w:style>
  <w:style w:type="character" w:styleId="Emphasis">
    <w:name w:val="Emphasis"/>
    <w:uiPriority w:val="20"/>
    <w:qFormat/>
    <w:rsid w:val="007C0AC3"/>
    <w:rPr>
      <w:i/>
      <w:iCs/>
    </w:rPr>
  </w:style>
  <w:style w:type="character" w:customStyle="1" w:styleId="apple-converted-space">
    <w:name w:val="apple-converted-space"/>
    <w:basedOn w:val="DefaultParagraphFont"/>
    <w:rsid w:val="007C0AC3"/>
  </w:style>
  <w:style w:type="paragraph" w:customStyle="1" w:styleId="NUMBEREDLIST">
    <w:name w:val="NUMBERED LIST"/>
    <w:basedOn w:val="Normal"/>
    <w:rsid w:val="007C0AC3"/>
    <w:pPr>
      <w:numPr>
        <w:numId w:val="171"/>
      </w:numPr>
      <w:spacing w:after="0"/>
    </w:pPr>
    <w:rPr>
      <w:rFonts w:ascii="Arial" w:eastAsia="Batang" w:hAnsi="Arial" w:cs="Arial"/>
      <w:szCs w:val="22"/>
      <w:lang w:eastAsia="ja-JP"/>
    </w:rPr>
  </w:style>
  <w:style w:type="character" w:customStyle="1" w:styleId="patent-title">
    <w:name w:val="patent-title"/>
    <w:rsid w:val="007C0AC3"/>
  </w:style>
  <w:style w:type="paragraph" w:customStyle="1" w:styleId="freeform">
    <w:name w:val="free_form"/>
    <w:basedOn w:val="Normal"/>
    <w:rsid w:val="00893996"/>
    <w:pPr>
      <w:spacing w:before="0" w:after="0" w:line="180" w:lineRule="atLeast"/>
    </w:pPr>
    <w:rPr>
      <w:rFonts w:ascii="Trebuchet MS" w:eastAsia="Times New Roman" w:hAnsi="Trebuchet MS"/>
      <w:color w:val="FFFFFF"/>
      <w:sz w:val="13"/>
      <w:szCs w:val="13"/>
    </w:rPr>
  </w:style>
  <w:style w:type="character" w:customStyle="1" w:styleId="style110">
    <w:name w:val="style_11"/>
    <w:basedOn w:val="DefaultParagraphFont"/>
    <w:rsid w:val="00893996"/>
    <w:rPr>
      <w:rFonts w:ascii="Tahoma" w:hAnsi="Tahoma" w:cs="Tahoma" w:hint="default"/>
      <w:sz w:val="12"/>
      <w:szCs w:val="12"/>
    </w:rPr>
  </w:style>
  <w:style w:type="table" w:customStyle="1" w:styleId="TableGrid11">
    <w:name w:val="Table Grid11"/>
    <w:basedOn w:val="TableNormal"/>
    <w:next w:val="TableGrid"/>
    <w:uiPriority w:val="59"/>
    <w:rsid w:val="00F7125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envelope return" w:uiPriority="0"/>
    <w:lsdException w:name="footnote reference" w:uiPriority="0"/>
    <w:lsdException w:name="line number" w:uiPriority="0"/>
    <w:lsdException w:name="page number" w:uiPriority="0"/>
    <w:lsdException w:name="endnote reference" w:uiPriority="0"/>
    <w:lsdException w:name="endnote tex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DB4"/>
    <w:pPr>
      <w:spacing w:before="120" w:after="120"/>
    </w:pPr>
    <w:rPr>
      <w:rFonts w:asciiTheme="majorHAnsi" w:hAnsiTheme="majorHAnsi"/>
      <w:sz w:val="22"/>
    </w:rPr>
  </w:style>
  <w:style w:type="paragraph" w:styleId="Heading1">
    <w:name w:val="heading 1"/>
    <w:basedOn w:val="Normal"/>
    <w:next w:val="Normal"/>
    <w:link w:val="Heading1Char"/>
    <w:qFormat/>
    <w:rsid w:val="002A7635"/>
    <w:pPr>
      <w:keepNext/>
      <w:spacing w:before="0" w:after="60"/>
      <w:outlineLvl w:val="0"/>
    </w:pPr>
    <w:rPr>
      <w:rFonts w:asciiTheme="minorHAnsi" w:hAnsiTheme="minorHAnsi"/>
      <w:b/>
      <w:caps/>
      <w:kern w:val="28"/>
      <w:sz w:val="32"/>
    </w:rPr>
  </w:style>
  <w:style w:type="paragraph" w:styleId="Heading2">
    <w:name w:val="heading 2"/>
    <w:basedOn w:val="Normal"/>
    <w:next w:val="Normal"/>
    <w:link w:val="Heading2Char"/>
    <w:qFormat/>
    <w:rsid w:val="002A7635"/>
    <w:pPr>
      <w:keepNext/>
      <w:spacing w:before="240" w:after="60"/>
      <w:outlineLvl w:val="1"/>
    </w:pPr>
    <w:rPr>
      <w:rFonts w:asciiTheme="minorHAnsi" w:eastAsia="Arial Unicode MS" w:hAnsiTheme="minorHAnsi" w:cs="Arial Unicode MS"/>
      <w:b/>
      <w:sz w:val="32"/>
    </w:rPr>
  </w:style>
  <w:style w:type="paragraph" w:styleId="Heading3">
    <w:name w:val="heading 3"/>
    <w:basedOn w:val="Normal"/>
    <w:next w:val="Normal"/>
    <w:link w:val="Heading3Char"/>
    <w:uiPriority w:val="9"/>
    <w:qFormat/>
    <w:rsid w:val="002A7635"/>
    <w:pPr>
      <w:keepNext/>
      <w:spacing w:before="240" w:after="60"/>
      <w:jc w:val="both"/>
      <w:outlineLvl w:val="2"/>
    </w:pPr>
    <w:rPr>
      <w:rFonts w:asciiTheme="minorHAnsi" w:eastAsia="Arial Unicode MS" w:hAnsiTheme="minorHAnsi" w:cs="Arial Unicode MS"/>
      <w:b/>
      <w:sz w:val="28"/>
      <w:szCs w:val="28"/>
    </w:rPr>
  </w:style>
  <w:style w:type="paragraph" w:styleId="Heading4">
    <w:name w:val="heading 4"/>
    <w:basedOn w:val="Normal"/>
    <w:next w:val="Normal"/>
    <w:link w:val="Heading4Char"/>
    <w:uiPriority w:val="9"/>
    <w:qFormat/>
    <w:rsid w:val="002471AD"/>
    <w:pPr>
      <w:keepNext/>
      <w:spacing w:before="240" w:after="60"/>
      <w:outlineLvl w:val="3"/>
    </w:pPr>
    <w:rPr>
      <w:rFonts w:asciiTheme="minorHAnsi" w:hAnsiTheme="minorHAnsi"/>
      <w:b/>
      <w:sz w:val="24"/>
      <w:szCs w:val="24"/>
    </w:rPr>
  </w:style>
  <w:style w:type="paragraph" w:styleId="Heading5">
    <w:name w:val="heading 5"/>
    <w:basedOn w:val="BodyText"/>
    <w:next w:val="Normal"/>
    <w:link w:val="Heading5Char"/>
    <w:uiPriority w:val="9"/>
    <w:qFormat/>
    <w:rsid w:val="002471AD"/>
    <w:pPr>
      <w:spacing w:before="240" w:after="60"/>
      <w:outlineLvl w:val="4"/>
    </w:pPr>
    <w:rPr>
      <w:rFonts w:asciiTheme="minorHAnsi" w:hAnsiTheme="minorHAnsi"/>
      <w:bCs/>
      <w:i/>
      <w:szCs w:val="22"/>
    </w:rPr>
  </w:style>
  <w:style w:type="paragraph" w:styleId="Heading6">
    <w:name w:val="heading 6"/>
    <w:basedOn w:val="Normal"/>
    <w:next w:val="Normal"/>
    <w:link w:val="Heading6Char"/>
    <w:qFormat/>
    <w:rsid w:val="001110F6"/>
    <w:pPr>
      <w:keepNext/>
      <w:outlineLvl w:val="5"/>
    </w:pPr>
    <w:rPr>
      <w:b/>
      <w:u w:val="single"/>
    </w:rPr>
  </w:style>
  <w:style w:type="paragraph" w:styleId="Heading7">
    <w:name w:val="heading 7"/>
    <w:basedOn w:val="Normal"/>
    <w:next w:val="Normal"/>
    <w:link w:val="Heading7Char"/>
    <w:qFormat/>
    <w:rsid w:val="001110F6"/>
    <w:pPr>
      <w:keepNext/>
      <w:outlineLvl w:val="6"/>
    </w:pPr>
    <w:rPr>
      <w:b/>
      <w:color w:val="800000"/>
      <w:sz w:val="28"/>
    </w:rPr>
  </w:style>
  <w:style w:type="paragraph" w:styleId="Heading8">
    <w:name w:val="heading 8"/>
    <w:basedOn w:val="Normal"/>
    <w:next w:val="Normal"/>
    <w:link w:val="Heading8Char"/>
    <w:qFormat/>
    <w:rsid w:val="001110F6"/>
    <w:pPr>
      <w:keepNext/>
      <w:jc w:val="center"/>
      <w:outlineLvl w:val="7"/>
    </w:pPr>
    <w:rPr>
      <w:rFonts w:eastAsia="Times New Roman"/>
    </w:rPr>
  </w:style>
  <w:style w:type="paragraph" w:styleId="Heading9">
    <w:name w:val="heading 9"/>
    <w:basedOn w:val="Normal"/>
    <w:next w:val="Normal"/>
    <w:link w:val="Heading9Char"/>
    <w:qFormat/>
    <w:rsid w:val="001110F6"/>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110F6"/>
    <w:pPr>
      <w:tabs>
        <w:tab w:val="center" w:pos="4320"/>
        <w:tab w:val="right" w:pos="8640"/>
      </w:tabs>
    </w:pPr>
  </w:style>
  <w:style w:type="character" w:styleId="PageNumber">
    <w:name w:val="page number"/>
    <w:basedOn w:val="DefaultParagraphFont"/>
    <w:rsid w:val="001110F6"/>
  </w:style>
  <w:style w:type="paragraph" w:styleId="Header">
    <w:name w:val="header"/>
    <w:basedOn w:val="Normal"/>
    <w:link w:val="HeaderChar"/>
    <w:uiPriority w:val="99"/>
    <w:rsid w:val="001110F6"/>
    <w:pPr>
      <w:tabs>
        <w:tab w:val="center" w:pos="4320"/>
        <w:tab w:val="right" w:pos="8640"/>
      </w:tabs>
    </w:pPr>
  </w:style>
  <w:style w:type="paragraph" w:styleId="TOC1">
    <w:name w:val="toc 1"/>
    <w:basedOn w:val="Normal"/>
    <w:next w:val="Normal"/>
    <w:autoRedefine/>
    <w:uiPriority w:val="39"/>
    <w:rsid w:val="005530E8"/>
    <w:rPr>
      <w:b/>
      <w:caps/>
    </w:rPr>
  </w:style>
  <w:style w:type="paragraph" w:styleId="TOC2">
    <w:name w:val="toc 2"/>
    <w:basedOn w:val="Normal"/>
    <w:next w:val="Normal"/>
    <w:autoRedefine/>
    <w:uiPriority w:val="39"/>
    <w:rsid w:val="00C04BD7"/>
    <w:pPr>
      <w:ind w:left="220"/>
    </w:pPr>
  </w:style>
  <w:style w:type="paragraph" w:styleId="TOC3">
    <w:name w:val="toc 3"/>
    <w:basedOn w:val="Normal"/>
    <w:next w:val="Normal"/>
    <w:autoRedefine/>
    <w:uiPriority w:val="39"/>
    <w:rsid w:val="005530E8"/>
    <w:pPr>
      <w:ind w:left="440"/>
    </w:pPr>
    <w:rPr>
      <w:sz w:val="20"/>
    </w:rPr>
  </w:style>
  <w:style w:type="paragraph" w:styleId="TOC4">
    <w:name w:val="toc 4"/>
    <w:basedOn w:val="Normal"/>
    <w:next w:val="Normal"/>
    <w:autoRedefine/>
    <w:uiPriority w:val="39"/>
    <w:rsid w:val="000C7063"/>
    <w:pPr>
      <w:ind w:left="660"/>
    </w:pPr>
    <w:rPr>
      <w:sz w:val="18"/>
    </w:rPr>
  </w:style>
  <w:style w:type="paragraph" w:styleId="TOC5">
    <w:name w:val="toc 5"/>
    <w:basedOn w:val="Normal"/>
    <w:next w:val="Normal"/>
    <w:autoRedefine/>
    <w:uiPriority w:val="39"/>
    <w:rsid w:val="000C7063"/>
    <w:pPr>
      <w:ind w:left="880"/>
    </w:pPr>
    <w:rPr>
      <w:sz w:val="18"/>
    </w:rPr>
  </w:style>
  <w:style w:type="paragraph" w:styleId="TOC6">
    <w:name w:val="toc 6"/>
    <w:basedOn w:val="Normal"/>
    <w:next w:val="Normal"/>
    <w:autoRedefine/>
    <w:uiPriority w:val="39"/>
    <w:rsid w:val="001110F6"/>
    <w:pPr>
      <w:ind w:left="1100"/>
    </w:pPr>
    <w:rPr>
      <w:rFonts w:ascii="Times" w:hAnsi="Times"/>
      <w:sz w:val="18"/>
    </w:rPr>
  </w:style>
  <w:style w:type="paragraph" w:styleId="TOC7">
    <w:name w:val="toc 7"/>
    <w:basedOn w:val="Normal"/>
    <w:next w:val="Normal"/>
    <w:autoRedefine/>
    <w:uiPriority w:val="39"/>
    <w:rsid w:val="001110F6"/>
    <w:pPr>
      <w:ind w:left="1320"/>
    </w:pPr>
    <w:rPr>
      <w:rFonts w:ascii="Times" w:hAnsi="Times"/>
      <w:sz w:val="18"/>
    </w:rPr>
  </w:style>
  <w:style w:type="paragraph" w:styleId="TOC8">
    <w:name w:val="toc 8"/>
    <w:basedOn w:val="Normal"/>
    <w:next w:val="Normal"/>
    <w:autoRedefine/>
    <w:uiPriority w:val="39"/>
    <w:rsid w:val="001110F6"/>
    <w:pPr>
      <w:ind w:left="1540"/>
    </w:pPr>
    <w:rPr>
      <w:rFonts w:ascii="Times" w:hAnsi="Times"/>
      <w:sz w:val="18"/>
    </w:rPr>
  </w:style>
  <w:style w:type="paragraph" w:styleId="TOC9">
    <w:name w:val="toc 9"/>
    <w:basedOn w:val="Normal"/>
    <w:next w:val="Normal"/>
    <w:autoRedefine/>
    <w:uiPriority w:val="39"/>
    <w:rsid w:val="001110F6"/>
    <w:pPr>
      <w:ind w:left="1760"/>
    </w:pPr>
    <w:rPr>
      <w:rFonts w:ascii="Times" w:hAnsi="Times"/>
      <w:sz w:val="18"/>
    </w:rPr>
  </w:style>
  <w:style w:type="paragraph" w:styleId="EndnoteText">
    <w:name w:val="endnote text"/>
    <w:basedOn w:val="Normal"/>
    <w:link w:val="EndnoteTextChar"/>
    <w:semiHidden/>
    <w:rsid w:val="001110F6"/>
    <w:rPr>
      <w:rFonts w:ascii="New York" w:eastAsia="Times New Roman" w:hAnsi="New York"/>
      <w:sz w:val="20"/>
    </w:rPr>
  </w:style>
  <w:style w:type="character" w:styleId="EndnoteReference">
    <w:name w:val="endnote reference"/>
    <w:basedOn w:val="DefaultParagraphFont"/>
    <w:semiHidden/>
    <w:rsid w:val="001110F6"/>
    <w:rPr>
      <w:vertAlign w:val="superscript"/>
    </w:rPr>
  </w:style>
  <w:style w:type="character" w:styleId="FootnoteReference">
    <w:name w:val="footnote reference"/>
    <w:basedOn w:val="DefaultParagraphFont"/>
    <w:semiHidden/>
    <w:rsid w:val="001110F6"/>
    <w:rPr>
      <w:vertAlign w:val="superscript"/>
    </w:rPr>
  </w:style>
  <w:style w:type="character" w:styleId="Hyperlink">
    <w:name w:val="Hyperlink"/>
    <w:basedOn w:val="DefaultParagraphFont"/>
    <w:uiPriority w:val="99"/>
    <w:rsid w:val="001110F6"/>
    <w:rPr>
      <w:color w:val="0000FF"/>
      <w:u w:val="single"/>
    </w:rPr>
  </w:style>
  <w:style w:type="paragraph" w:styleId="Caption">
    <w:name w:val="caption"/>
    <w:basedOn w:val="Normal"/>
    <w:next w:val="Normal"/>
    <w:qFormat/>
    <w:rsid w:val="001110F6"/>
    <w:rPr>
      <w:b/>
    </w:rPr>
  </w:style>
  <w:style w:type="paragraph" w:customStyle="1" w:styleId="Address">
    <w:name w:val="Address"/>
    <w:basedOn w:val="Normal"/>
    <w:next w:val="Normal"/>
    <w:rsid w:val="001110F6"/>
    <w:pPr>
      <w:widowControl w:val="0"/>
    </w:pPr>
    <w:rPr>
      <w:rFonts w:eastAsia="Times New Roman"/>
      <w:i/>
      <w:lang w:val="es-ES_tradnl"/>
    </w:rPr>
  </w:style>
  <w:style w:type="paragraph" w:customStyle="1" w:styleId="Blockquote">
    <w:name w:val="Blockquote"/>
    <w:basedOn w:val="Normal"/>
    <w:rsid w:val="001110F6"/>
    <w:pPr>
      <w:widowControl w:val="0"/>
      <w:spacing w:before="100" w:after="100"/>
      <w:ind w:left="360" w:right="360"/>
    </w:pPr>
    <w:rPr>
      <w:rFonts w:eastAsia="Times New Roman"/>
      <w:lang w:val="es-ES_tradnl"/>
    </w:rPr>
  </w:style>
  <w:style w:type="character" w:customStyle="1" w:styleId="CITE">
    <w:name w:val="CITE"/>
    <w:rsid w:val="001110F6"/>
    <w:rPr>
      <w:i/>
    </w:rPr>
  </w:style>
  <w:style w:type="character" w:customStyle="1" w:styleId="CODE">
    <w:name w:val="CODE"/>
    <w:rsid w:val="001110F6"/>
    <w:rPr>
      <w:rFonts w:ascii="Courier" w:hAnsi="Courier"/>
      <w:sz w:val="20"/>
    </w:rPr>
  </w:style>
  <w:style w:type="paragraph" w:customStyle="1" w:styleId="Preformatted">
    <w:name w:val="Preformatted"/>
    <w:basedOn w:val="Normal"/>
    <w:rsid w:val="001110F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w:eastAsia="Times New Roman" w:hAnsi="Courier"/>
      <w:sz w:val="20"/>
      <w:lang w:val="es-ES_tradnl"/>
    </w:rPr>
  </w:style>
  <w:style w:type="paragraph" w:styleId="z-BottomofForm">
    <w:name w:val="HTML Bottom of Form"/>
    <w:next w:val="Normal"/>
    <w:link w:val="z-BottomofFormChar"/>
    <w:hidden/>
    <w:rsid w:val="001110F6"/>
    <w:pPr>
      <w:widowControl w:val="0"/>
      <w:pBdr>
        <w:top w:val="single" w:sz="6" w:space="0" w:color="FFFFFF"/>
      </w:pBdr>
      <w:jc w:val="center"/>
    </w:pPr>
    <w:rPr>
      <w:rFonts w:ascii="Helvetica" w:eastAsia="Times New Roman" w:hAnsi="Helvetica"/>
      <w:vanish/>
      <w:sz w:val="16"/>
    </w:rPr>
  </w:style>
  <w:style w:type="paragraph" w:styleId="z-TopofForm">
    <w:name w:val="HTML Top of Form"/>
    <w:next w:val="Normal"/>
    <w:link w:val="z-TopofFormChar"/>
    <w:hidden/>
    <w:rsid w:val="001110F6"/>
    <w:pPr>
      <w:widowControl w:val="0"/>
      <w:pBdr>
        <w:bottom w:val="single" w:sz="6" w:space="0" w:color="FFFFFF"/>
      </w:pBdr>
      <w:jc w:val="center"/>
    </w:pPr>
    <w:rPr>
      <w:rFonts w:ascii="Helvetica" w:eastAsia="Times New Roman" w:hAnsi="Helvetica"/>
      <w:vanish/>
      <w:sz w:val="16"/>
    </w:rPr>
  </w:style>
  <w:style w:type="character" w:customStyle="1" w:styleId="Variable">
    <w:name w:val="Variable"/>
    <w:rsid w:val="001110F6"/>
    <w:rPr>
      <w:i/>
    </w:rPr>
  </w:style>
  <w:style w:type="paragraph" w:styleId="FootnoteText">
    <w:name w:val="footnote text"/>
    <w:basedOn w:val="Normal"/>
    <w:link w:val="FootnoteTextChar"/>
    <w:semiHidden/>
    <w:rsid w:val="001110F6"/>
    <w:rPr>
      <w:rFonts w:eastAsia="Times New Roman"/>
      <w:sz w:val="20"/>
    </w:rPr>
  </w:style>
  <w:style w:type="paragraph" w:styleId="TableofFigures">
    <w:name w:val="table of figures"/>
    <w:basedOn w:val="Normal"/>
    <w:next w:val="Normal"/>
    <w:uiPriority w:val="99"/>
    <w:rsid w:val="001110F6"/>
    <w:pPr>
      <w:ind w:left="440" w:hanging="440"/>
    </w:pPr>
    <w:rPr>
      <w:rFonts w:ascii="Times" w:hAnsi="Times"/>
      <w:smallCaps/>
      <w:sz w:val="20"/>
    </w:rPr>
  </w:style>
  <w:style w:type="paragraph" w:customStyle="1" w:styleId="CaptionT">
    <w:name w:val="CaptionT"/>
    <w:basedOn w:val="Caption"/>
    <w:next w:val="Normal"/>
    <w:rsid w:val="001110F6"/>
    <w:pPr>
      <w:jc w:val="center"/>
    </w:pPr>
    <w:rPr>
      <w:b w:val="0"/>
    </w:rPr>
  </w:style>
  <w:style w:type="paragraph" w:customStyle="1" w:styleId="CaptionF">
    <w:name w:val="CaptionF"/>
    <w:basedOn w:val="Caption"/>
    <w:rsid w:val="001110F6"/>
    <w:pPr>
      <w:jc w:val="center"/>
    </w:pPr>
    <w:rPr>
      <w:b w:val="0"/>
    </w:rPr>
  </w:style>
  <w:style w:type="paragraph" w:customStyle="1" w:styleId="captionT0">
    <w:name w:val="captionT"/>
    <w:basedOn w:val="Normal"/>
    <w:rsid w:val="001110F6"/>
  </w:style>
  <w:style w:type="paragraph" w:styleId="ListNumber">
    <w:name w:val="List Number"/>
    <w:basedOn w:val="Normal"/>
    <w:rsid w:val="001110F6"/>
    <w:pPr>
      <w:widowControl w:val="0"/>
      <w:ind w:left="360" w:hanging="360"/>
      <w:jc w:val="both"/>
    </w:pPr>
    <w:rPr>
      <w:rFonts w:eastAsia="Times New Roman"/>
    </w:rPr>
  </w:style>
  <w:style w:type="character" w:styleId="LineNumber">
    <w:name w:val="line number"/>
    <w:basedOn w:val="DefaultParagraphFont"/>
    <w:rsid w:val="001110F6"/>
    <w:rPr>
      <w:sz w:val="20"/>
    </w:rPr>
  </w:style>
  <w:style w:type="paragraph" w:customStyle="1" w:styleId="captionF0">
    <w:name w:val="captionF"/>
    <w:basedOn w:val="Normal"/>
    <w:next w:val="Normal"/>
    <w:rsid w:val="001110F6"/>
  </w:style>
  <w:style w:type="paragraph" w:styleId="BodyText">
    <w:name w:val="Body Text"/>
    <w:basedOn w:val="Normal"/>
    <w:link w:val="BodyTextChar"/>
    <w:rsid w:val="001110F6"/>
    <w:rPr>
      <w:rFonts w:ascii="Arial" w:eastAsia="Times New Roman" w:hAnsi="Arial"/>
      <w:b/>
      <w:sz w:val="24"/>
    </w:rPr>
  </w:style>
  <w:style w:type="paragraph" w:styleId="BodyText2">
    <w:name w:val="Body Text 2"/>
    <w:basedOn w:val="Normal"/>
    <w:link w:val="BodyText2Char"/>
    <w:uiPriority w:val="99"/>
    <w:rsid w:val="001110F6"/>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3600"/>
        <w:tab w:val="left" w:pos="8280"/>
        <w:tab w:val="left" w:pos="8640"/>
        <w:tab w:val="left" w:pos="9504"/>
        <w:tab w:val="left" w:pos="9720"/>
        <w:tab w:val="left" w:pos="10080"/>
      </w:tabs>
      <w:suppressAutoHyphens/>
      <w:jc w:val="both"/>
    </w:pPr>
    <w:rPr>
      <w:rFonts w:ascii="CG Times" w:eastAsia="Times New Roman" w:hAnsi="CG Times"/>
      <w:spacing w:val="-2"/>
      <w:sz w:val="24"/>
    </w:rPr>
  </w:style>
  <w:style w:type="paragraph" w:styleId="HTMLPreformatted">
    <w:name w:val="HTML Preformatted"/>
    <w:basedOn w:val="Normal"/>
    <w:link w:val="HTMLPreformattedChar"/>
    <w:rsid w:val="00111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rPr>
  </w:style>
  <w:style w:type="paragraph" w:styleId="NormalWeb">
    <w:name w:val="Normal (Web)"/>
    <w:basedOn w:val="Normal"/>
    <w:uiPriority w:val="99"/>
    <w:rsid w:val="001110F6"/>
    <w:pPr>
      <w:spacing w:before="100" w:after="100"/>
    </w:pPr>
    <w:rPr>
      <w:rFonts w:eastAsia="Times New Roman"/>
      <w:sz w:val="24"/>
    </w:rPr>
  </w:style>
  <w:style w:type="paragraph" w:customStyle="1" w:styleId="BodySingle">
    <w:name w:val="Body Single"/>
    <w:rsid w:val="001110F6"/>
    <w:pPr>
      <w:widowControl w:val="0"/>
    </w:pPr>
    <w:rPr>
      <w:rFonts w:ascii="Times New Roman" w:eastAsia="Times New Roman" w:hAnsi="Times New Roman"/>
      <w:color w:val="000000"/>
      <w:sz w:val="24"/>
    </w:rPr>
  </w:style>
  <w:style w:type="paragraph" w:customStyle="1" w:styleId="TableText">
    <w:name w:val="Table Text"/>
    <w:rsid w:val="001110F6"/>
    <w:pPr>
      <w:widowControl w:val="0"/>
    </w:pPr>
    <w:rPr>
      <w:rFonts w:ascii="Times New Roman" w:eastAsia="Times New Roman" w:hAnsi="Times New Roman"/>
      <w:color w:val="000000"/>
      <w:sz w:val="24"/>
    </w:rPr>
  </w:style>
  <w:style w:type="paragraph" w:customStyle="1" w:styleId="NumberList">
    <w:name w:val="Number List"/>
    <w:rsid w:val="001110F6"/>
    <w:pPr>
      <w:widowControl w:val="0"/>
      <w:ind w:left="720"/>
    </w:pPr>
    <w:rPr>
      <w:rFonts w:ascii="Times New Roman" w:eastAsia="Times New Roman" w:hAnsi="Times New Roman"/>
      <w:color w:val="000000"/>
    </w:rPr>
  </w:style>
  <w:style w:type="paragraph" w:customStyle="1" w:styleId="sectionhead">
    <w:name w:val="section head"/>
    <w:basedOn w:val="Title"/>
    <w:rsid w:val="001110F6"/>
  </w:style>
  <w:style w:type="paragraph" w:styleId="Title">
    <w:name w:val="Title"/>
    <w:basedOn w:val="Normal"/>
    <w:link w:val="TitleChar"/>
    <w:qFormat/>
    <w:rsid w:val="001110F6"/>
    <w:pPr>
      <w:widowControl w:val="0"/>
      <w:spacing w:after="60"/>
      <w:jc w:val="center"/>
    </w:pPr>
    <w:rPr>
      <w:rFonts w:ascii="Arial" w:eastAsia="Times New Roman" w:hAnsi="Arial"/>
      <w:b/>
      <w:kern w:val="28"/>
      <w:sz w:val="32"/>
    </w:rPr>
  </w:style>
  <w:style w:type="paragraph" w:customStyle="1" w:styleId="tablehead">
    <w:name w:val="table head"/>
    <w:basedOn w:val="Heading1"/>
    <w:rsid w:val="001110F6"/>
    <w:pPr>
      <w:widowControl w:val="0"/>
      <w:tabs>
        <w:tab w:val="left" w:pos="540"/>
      </w:tabs>
      <w:spacing w:before="120" w:after="0" w:line="360" w:lineRule="auto"/>
      <w:ind w:left="720" w:hanging="720"/>
      <w:jc w:val="center"/>
      <w:outlineLvl w:val="9"/>
    </w:pPr>
    <w:rPr>
      <w:rFonts w:ascii="CG Times" w:eastAsia="Times New Roman" w:hAnsi="CG Times"/>
      <w:sz w:val="24"/>
    </w:rPr>
  </w:style>
  <w:style w:type="paragraph" w:customStyle="1" w:styleId="Outline">
    <w:name w:val="Outline"/>
    <w:basedOn w:val="Normal"/>
    <w:rsid w:val="001110F6"/>
    <w:pPr>
      <w:tabs>
        <w:tab w:val="num" w:pos="360"/>
      </w:tabs>
      <w:ind w:left="360" w:hanging="360"/>
      <w:jc w:val="both"/>
    </w:pPr>
    <w:rPr>
      <w:rFonts w:eastAsia="Times New Roman"/>
      <w:sz w:val="24"/>
    </w:rPr>
  </w:style>
  <w:style w:type="paragraph" w:styleId="BalloonText">
    <w:name w:val="Balloon Text"/>
    <w:basedOn w:val="Normal"/>
    <w:link w:val="BalloonTextChar"/>
    <w:uiPriority w:val="99"/>
    <w:semiHidden/>
    <w:rsid w:val="001110F6"/>
    <w:pPr>
      <w:jc w:val="both"/>
    </w:pPr>
    <w:rPr>
      <w:rFonts w:ascii="Tahoma" w:eastAsia="Times New Roman" w:hAnsi="Tahoma"/>
      <w:sz w:val="16"/>
    </w:rPr>
  </w:style>
  <w:style w:type="paragraph" w:styleId="CommentSubject">
    <w:name w:val="annotation subject"/>
    <w:basedOn w:val="CommentText"/>
    <w:next w:val="CommentText"/>
    <w:link w:val="CommentSubjectChar"/>
    <w:uiPriority w:val="99"/>
    <w:semiHidden/>
    <w:rsid w:val="001110F6"/>
    <w:rPr>
      <w:b/>
    </w:rPr>
  </w:style>
  <w:style w:type="paragraph" w:styleId="CommentText">
    <w:name w:val="annotation text"/>
    <w:basedOn w:val="Normal"/>
    <w:link w:val="CommentTextChar"/>
    <w:uiPriority w:val="99"/>
    <w:semiHidden/>
    <w:rsid w:val="001110F6"/>
    <w:pPr>
      <w:jc w:val="both"/>
    </w:pPr>
    <w:rPr>
      <w:rFonts w:eastAsia="Times New Roman"/>
      <w:sz w:val="20"/>
    </w:rPr>
  </w:style>
  <w:style w:type="paragraph" w:customStyle="1" w:styleId="JobTitle">
    <w:name w:val="Job Title"/>
    <w:next w:val="Achievement"/>
    <w:rsid w:val="001110F6"/>
    <w:pPr>
      <w:spacing w:before="40" w:after="40" w:line="220" w:lineRule="atLeast"/>
    </w:pPr>
    <w:rPr>
      <w:rFonts w:ascii="Garamond" w:eastAsia="Times New Roman" w:hAnsi="Garamond"/>
      <w:i/>
      <w:spacing w:val="5"/>
      <w:sz w:val="23"/>
    </w:rPr>
  </w:style>
  <w:style w:type="paragraph" w:customStyle="1" w:styleId="Achievement">
    <w:name w:val="Achievement"/>
    <w:basedOn w:val="BodyText"/>
    <w:rsid w:val="001110F6"/>
    <w:pPr>
      <w:spacing w:after="60" w:line="240" w:lineRule="atLeast"/>
      <w:ind w:left="240" w:hanging="240"/>
      <w:jc w:val="both"/>
    </w:pPr>
    <w:rPr>
      <w:rFonts w:ascii="Garamond" w:hAnsi="Garamond"/>
      <w:b w:val="0"/>
      <w:sz w:val="22"/>
    </w:rPr>
  </w:style>
  <w:style w:type="paragraph" w:styleId="Subtitle">
    <w:name w:val="Subtitle"/>
    <w:basedOn w:val="Normal"/>
    <w:link w:val="SubtitleChar"/>
    <w:qFormat/>
    <w:rsid w:val="001110F6"/>
    <w:pPr>
      <w:jc w:val="center"/>
    </w:pPr>
    <w:rPr>
      <w:rFonts w:eastAsia="Times New Roman"/>
      <w:b/>
    </w:rPr>
  </w:style>
  <w:style w:type="paragraph" w:customStyle="1" w:styleId="Style1">
    <w:name w:val="Style1"/>
    <w:basedOn w:val="Caption"/>
    <w:rsid w:val="001110F6"/>
    <w:pPr>
      <w:spacing w:after="240"/>
      <w:jc w:val="center"/>
    </w:pPr>
    <w:rPr>
      <w:b w:val="0"/>
    </w:rPr>
  </w:style>
  <w:style w:type="paragraph" w:styleId="BodyTextIndent2">
    <w:name w:val="Body Text Indent 2"/>
    <w:basedOn w:val="Normal"/>
    <w:link w:val="BodyTextIndent2Char"/>
    <w:uiPriority w:val="99"/>
    <w:rsid w:val="001110F6"/>
    <w:pPr>
      <w:ind w:firstLine="360"/>
    </w:pPr>
  </w:style>
  <w:style w:type="paragraph" w:customStyle="1" w:styleId="H4">
    <w:name w:val="H4"/>
    <w:basedOn w:val="Normal"/>
    <w:next w:val="Normal"/>
    <w:rsid w:val="001110F6"/>
    <w:pPr>
      <w:keepNext/>
      <w:widowControl w:val="0"/>
      <w:spacing w:before="100" w:after="100"/>
      <w:outlineLvl w:val="4"/>
    </w:pPr>
    <w:rPr>
      <w:rFonts w:eastAsia="Times New Roman"/>
      <w:b/>
      <w:lang w:val="es-ES_tradnl"/>
    </w:rPr>
  </w:style>
  <w:style w:type="character" w:customStyle="1" w:styleId="FooterChar">
    <w:name w:val="Footer Char"/>
    <w:basedOn w:val="DefaultParagraphFont"/>
    <w:link w:val="Footer"/>
    <w:uiPriority w:val="99"/>
    <w:rsid w:val="00CF2DB4"/>
    <w:rPr>
      <w:rFonts w:asciiTheme="majorHAnsi" w:hAnsiTheme="majorHAnsi"/>
      <w:sz w:val="22"/>
    </w:rPr>
  </w:style>
  <w:style w:type="paragraph" w:styleId="ListParagraph">
    <w:name w:val="List Paragraph"/>
    <w:basedOn w:val="Normal"/>
    <w:uiPriority w:val="34"/>
    <w:qFormat/>
    <w:rsid w:val="003F1263"/>
    <w:pPr>
      <w:ind w:left="720"/>
      <w:contextualSpacing/>
    </w:pPr>
  </w:style>
  <w:style w:type="paragraph" w:customStyle="1" w:styleId="ABETInstructions">
    <w:name w:val="ABET Instructions"/>
    <w:basedOn w:val="Normal"/>
    <w:next w:val="Normal"/>
    <w:rsid w:val="006C17B9"/>
    <w:pPr>
      <w:spacing w:before="0"/>
    </w:pPr>
    <w:rPr>
      <w:rFonts w:ascii="Times New Roman" w:eastAsia="Times New Roman" w:hAnsi="Times New Roman"/>
      <w:color w:val="0000FF"/>
      <w:sz w:val="24"/>
    </w:rPr>
  </w:style>
  <w:style w:type="character" w:styleId="CommentReference">
    <w:name w:val="annotation reference"/>
    <w:basedOn w:val="DefaultParagraphFont"/>
    <w:uiPriority w:val="99"/>
    <w:semiHidden/>
    <w:rsid w:val="005A0A1B"/>
    <w:rPr>
      <w:sz w:val="16"/>
      <w:szCs w:val="16"/>
    </w:rPr>
  </w:style>
  <w:style w:type="paragraph" w:customStyle="1" w:styleId="DraftBullet">
    <w:name w:val="Draft Bullet"/>
    <w:basedOn w:val="Normal"/>
    <w:rsid w:val="005A0A1B"/>
    <w:pPr>
      <w:numPr>
        <w:numId w:val="1"/>
      </w:numPr>
      <w:spacing w:before="0"/>
    </w:pPr>
    <w:rPr>
      <w:rFonts w:ascii="Times New Roman" w:eastAsia="Times New Roman" w:hAnsi="Times New Roman"/>
      <w:sz w:val="24"/>
    </w:rPr>
  </w:style>
  <w:style w:type="table" w:styleId="TableGrid">
    <w:name w:val="Table Grid"/>
    <w:basedOn w:val="TableNormal"/>
    <w:rsid w:val="00481F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6F41B4"/>
    <w:pPr>
      <w:keepLines/>
      <w:spacing w:before="480" w:after="0" w:line="276" w:lineRule="auto"/>
      <w:outlineLvl w:val="9"/>
    </w:pPr>
    <w:rPr>
      <w:rFonts w:asciiTheme="majorHAnsi" w:eastAsiaTheme="majorEastAsia" w:hAnsiTheme="majorHAnsi" w:cstheme="majorBidi"/>
      <w:bCs/>
      <w:caps w:val="0"/>
      <w:color w:val="365F91" w:themeColor="accent1" w:themeShade="BF"/>
      <w:kern w:val="0"/>
      <w:szCs w:val="28"/>
    </w:rPr>
  </w:style>
  <w:style w:type="character" w:styleId="Strong">
    <w:name w:val="Strong"/>
    <w:basedOn w:val="DefaultParagraphFont"/>
    <w:uiPriority w:val="22"/>
    <w:qFormat/>
    <w:rsid w:val="00500EE8"/>
    <w:rPr>
      <w:b/>
      <w:bCs/>
    </w:rPr>
  </w:style>
  <w:style w:type="character" w:customStyle="1" w:styleId="HeaderChar">
    <w:name w:val="Header Char"/>
    <w:basedOn w:val="DefaultParagraphFont"/>
    <w:link w:val="Header"/>
    <w:uiPriority w:val="99"/>
    <w:rsid w:val="00413F97"/>
    <w:rPr>
      <w:rFonts w:asciiTheme="majorHAnsi" w:hAnsiTheme="majorHAnsi"/>
      <w:sz w:val="22"/>
    </w:rPr>
  </w:style>
  <w:style w:type="paragraph" w:styleId="BodyTextIndent3">
    <w:name w:val="Body Text Indent 3"/>
    <w:basedOn w:val="Normal"/>
    <w:link w:val="BodyTextIndent3Char"/>
    <w:uiPriority w:val="99"/>
    <w:unhideWhenUsed/>
    <w:rsid w:val="00503B8F"/>
    <w:pPr>
      <w:ind w:left="360"/>
    </w:pPr>
    <w:rPr>
      <w:sz w:val="16"/>
      <w:szCs w:val="16"/>
    </w:rPr>
  </w:style>
  <w:style w:type="character" w:customStyle="1" w:styleId="BodyTextIndent3Char">
    <w:name w:val="Body Text Indent 3 Char"/>
    <w:basedOn w:val="DefaultParagraphFont"/>
    <w:link w:val="BodyTextIndent3"/>
    <w:uiPriority w:val="99"/>
    <w:rsid w:val="00503B8F"/>
    <w:rPr>
      <w:rFonts w:asciiTheme="majorHAnsi" w:hAnsiTheme="majorHAnsi"/>
      <w:sz w:val="16"/>
      <w:szCs w:val="16"/>
    </w:rPr>
  </w:style>
  <w:style w:type="paragraph" w:styleId="EnvelopeReturn">
    <w:name w:val="envelope return"/>
    <w:basedOn w:val="Normal"/>
    <w:rsid w:val="00503B8F"/>
    <w:pPr>
      <w:widowControl w:val="0"/>
      <w:spacing w:before="0"/>
      <w:jc w:val="both"/>
    </w:pPr>
    <w:rPr>
      <w:rFonts w:ascii="Times New Roman" w:eastAsia="Times New Roman" w:hAnsi="Times New Roman"/>
      <w:sz w:val="24"/>
    </w:rPr>
  </w:style>
  <w:style w:type="paragraph" w:customStyle="1" w:styleId="Normal0">
    <w:name w:val="[Normal]"/>
    <w:rsid w:val="00503B8F"/>
    <w:rPr>
      <w:rFonts w:ascii="Arial" w:eastAsia="Arial" w:hAnsi="Arial"/>
      <w:noProof/>
      <w:sz w:val="24"/>
    </w:rPr>
  </w:style>
  <w:style w:type="character" w:customStyle="1" w:styleId="bodysmall1">
    <w:name w:val="bodysmall1"/>
    <w:basedOn w:val="DefaultParagraphFont"/>
    <w:rsid w:val="00503B8F"/>
    <w:rPr>
      <w:rFonts w:ascii="Arial" w:hAnsi="Arial" w:cs="Arial" w:hint="default"/>
      <w:b w:val="0"/>
      <w:bCs w:val="0"/>
      <w:i w:val="0"/>
      <w:iCs w:val="0"/>
      <w:spacing w:val="240"/>
      <w:sz w:val="22"/>
      <w:szCs w:val="22"/>
    </w:rPr>
  </w:style>
  <w:style w:type="paragraph" w:styleId="PlainText">
    <w:name w:val="Plain Text"/>
    <w:basedOn w:val="Normal"/>
    <w:link w:val="PlainTextChar"/>
    <w:uiPriority w:val="99"/>
    <w:rsid w:val="00503B8F"/>
    <w:pPr>
      <w:spacing w:before="0" w:after="0"/>
    </w:pPr>
    <w:rPr>
      <w:rFonts w:ascii="Courier New" w:eastAsia="Times New Roman" w:hAnsi="Courier New" w:cs="Courier New"/>
      <w:sz w:val="20"/>
    </w:rPr>
  </w:style>
  <w:style w:type="character" w:customStyle="1" w:styleId="PlainTextChar">
    <w:name w:val="Plain Text Char"/>
    <w:basedOn w:val="DefaultParagraphFont"/>
    <w:link w:val="PlainText"/>
    <w:uiPriority w:val="99"/>
    <w:rsid w:val="00503B8F"/>
    <w:rPr>
      <w:rFonts w:ascii="Courier New" w:eastAsia="Times New Roman" w:hAnsi="Courier New" w:cs="Courier New"/>
    </w:rPr>
  </w:style>
  <w:style w:type="paragraph" w:styleId="BodyTextIndent">
    <w:name w:val="Body Text Indent"/>
    <w:basedOn w:val="Normal"/>
    <w:link w:val="BodyTextIndentChar"/>
    <w:uiPriority w:val="99"/>
    <w:rsid w:val="00503B8F"/>
    <w:pPr>
      <w:spacing w:before="0" w:after="0"/>
      <w:ind w:left="720"/>
    </w:pPr>
    <w:rPr>
      <w:rFonts w:ascii="Verdana" w:eastAsia="Times New Roman" w:hAnsi="Verdana" w:cs="Arial"/>
      <w:i/>
      <w:iCs/>
      <w:sz w:val="16"/>
      <w:szCs w:val="16"/>
    </w:rPr>
  </w:style>
  <w:style w:type="character" w:customStyle="1" w:styleId="BodyTextIndentChar">
    <w:name w:val="Body Text Indent Char"/>
    <w:basedOn w:val="DefaultParagraphFont"/>
    <w:link w:val="BodyTextIndent"/>
    <w:uiPriority w:val="99"/>
    <w:rsid w:val="00503B8F"/>
    <w:rPr>
      <w:rFonts w:ascii="Verdana" w:eastAsia="Times New Roman" w:hAnsi="Verdana" w:cs="Arial"/>
      <w:i/>
      <w:iCs/>
      <w:sz w:val="16"/>
      <w:szCs w:val="16"/>
    </w:rPr>
  </w:style>
  <w:style w:type="paragraph" w:styleId="BodyText3">
    <w:name w:val="Body Text 3"/>
    <w:basedOn w:val="Normal"/>
    <w:link w:val="BodyText3Char"/>
    <w:rsid w:val="00503B8F"/>
    <w:pPr>
      <w:spacing w:before="0" w:after="0"/>
    </w:pPr>
    <w:rPr>
      <w:rFonts w:ascii="Verdana" w:eastAsia="Times New Roman" w:hAnsi="Verdana" w:cs="Arial"/>
      <w:i/>
      <w:iCs/>
      <w:sz w:val="16"/>
      <w:szCs w:val="16"/>
    </w:rPr>
  </w:style>
  <w:style w:type="character" w:customStyle="1" w:styleId="BodyText3Char">
    <w:name w:val="Body Text 3 Char"/>
    <w:basedOn w:val="DefaultParagraphFont"/>
    <w:link w:val="BodyText3"/>
    <w:rsid w:val="00503B8F"/>
    <w:rPr>
      <w:rFonts w:ascii="Verdana" w:eastAsia="Times New Roman" w:hAnsi="Verdana" w:cs="Arial"/>
      <w:i/>
      <w:iCs/>
      <w:sz w:val="16"/>
      <w:szCs w:val="16"/>
    </w:rPr>
  </w:style>
  <w:style w:type="character" w:styleId="FollowedHyperlink">
    <w:name w:val="FollowedHyperlink"/>
    <w:basedOn w:val="DefaultParagraphFont"/>
    <w:rsid w:val="00503B8F"/>
    <w:rPr>
      <w:color w:val="800080"/>
      <w:u w:val="single"/>
    </w:rPr>
  </w:style>
  <w:style w:type="paragraph" w:styleId="BlockText">
    <w:name w:val="Block Text"/>
    <w:basedOn w:val="Normal"/>
    <w:rsid w:val="00431AF1"/>
    <w:pPr>
      <w:tabs>
        <w:tab w:val="left" w:pos="3060"/>
      </w:tabs>
      <w:autoSpaceDE w:val="0"/>
      <w:autoSpaceDN w:val="0"/>
      <w:adjustRightInd w:val="0"/>
      <w:spacing w:before="0"/>
      <w:ind w:left="720" w:right="630"/>
      <w:jc w:val="both"/>
    </w:pPr>
    <w:rPr>
      <w:rFonts w:ascii="Times New Roman" w:eastAsia="Times New Roman" w:hAnsi="Times New Roman"/>
      <w:i/>
      <w:iCs/>
      <w:sz w:val="24"/>
    </w:rPr>
  </w:style>
  <w:style w:type="paragraph" w:customStyle="1" w:styleId="font5">
    <w:name w:val="font5"/>
    <w:basedOn w:val="Normal"/>
    <w:rsid w:val="00431AF1"/>
    <w:pPr>
      <w:spacing w:before="100" w:beforeAutospacing="1" w:after="100" w:afterAutospacing="1"/>
    </w:pPr>
    <w:rPr>
      <w:rFonts w:ascii="Arial" w:eastAsia="Times New Roman" w:hAnsi="Arial" w:cs="Arial"/>
      <w:sz w:val="16"/>
      <w:szCs w:val="16"/>
    </w:rPr>
  </w:style>
  <w:style w:type="paragraph" w:customStyle="1" w:styleId="font6">
    <w:name w:val="font6"/>
    <w:basedOn w:val="Normal"/>
    <w:rsid w:val="00431AF1"/>
    <w:pPr>
      <w:spacing w:before="100" w:beforeAutospacing="1" w:after="100" w:afterAutospacing="1"/>
    </w:pPr>
    <w:rPr>
      <w:rFonts w:ascii="Wingdings" w:eastAsia="Times New Roman" w:hAnsi="Wingdings"/>
      <w:sz w:val="16"/>
      <w:szCs w:val="16"/>
    </w:rPr>
  </w:style>
  <w:style w:type="paragraph" w:customStyle="1" w:styleId="xl24">
    <w:name w:val="xl24"/>
    <w:basedOn w:val="Normal"/>
    <w:rsid w:val="00431AF1"/>
    <w:pPr>
      <w:spacing w:before="100" w:beforeAutospacing="1" w:after="100" w:afterAutospacing="1"/>
    </w:pPr>
    <w:rPr>
      <w:rFonts w:ascii="Times New Roman" w:eastAsia="Times New Roman" w:hAnsi="Times New Roman"/>
      <w:sz w:val="24"/>
      <w:szCs w:val="24"/>
    </w:rPr>
  </w:style>
  <w:style w:type="paragraph" w:customStyle="1" w:styleId="xl25">
    <w:name w:val="xl25"/>
    <w:basedOn w:val="Normal"/>
    <w:rsid w:val="00431AF1"/>
    <w:pPr>
      <w:spacing w:before="100" w:beforeAutospacing="1" w:after="100" w:afterAutospacing="1"/>
      <w:jc w:val="right"/>
    </w:pPr>
    <w:rPr>
      <w:rFonts w:ascii="Times New Roman" w:eastAsia="Times New Roman" w:hAnsi="Times New Roman"/>
      <w:sz w:val="24"/>
      <w:szCs w:val="24"/>
    </w:rPr>
  </w:style>
  <w:style w:type="paragraph" w:customStyle="1" w:styleId="xl26">
    <w:name w:val="xl26"/>
    <w:basedOn w:val="Normal"/>
    <w:rsid w:val="00431AF1"/>
    <w:pPr>
      <w:shd w:val="clear" w:color="auto" w:fill="FFCC99"/>
      <w:spacing w:before="100" w:beforeAutospacing="1" w:after="100" w:afterAutospacing="1"/>
    </w:pPr>
    <w:rPr>
      <w:rFonts w:ascii="Times New Roman" w:eastAsia="Times New Roman" w:hAnsi="Times New Roman"/>
      <w:sz w:val="24"/>
      <w:szCs w:val="24"/>
    </w:rPr>
  </w:style>
  <w:style w:type="paragraph" w:customStyle="1" w:styleId="xl27">
    <w:name w:val="xl27"/>
    <w:basedOn w:val="Normal"/>
    <w:rsid w:val="00431AF1"/>
    <w:pPr>
      <w:pBdr>
        <w:top w:val="single" w:sz="4" w:space="0" w:color="auto"/>
        <w:bottom w:val="single" w:sz="4" w:space="0" w:color="auto"/>
      </w:pBdr>
      <w:shd w:val="clear" w:color="auto" w:fill="CCFFFF"/>
      <w:spacing w:before="100" w:beforeAutospacing="1" w:after="100" w:afterAutospacing="1"/>
      <w:textAlignment w:val="center"/>
    </w:pPr>
    <w:rPr>
      <w:rFonts w:ascii="Arial" w:eastAsia="Times New Roman" w:hAnsi="Arial" w:cs="Arial"/>
      <w:sz w:val="16"/>
      <w:szCs w:val="16"/>
    </w:rPr>
  </w:style>
  <w:style w:type="paragraph" w:customStyle="1" w:styleId="xl28">
    <w:name w:val="xl28"/>
    <w:basedOn w:val="Normal"/>
    <w:rsid w:val="00431AF1"/>
    <w:pPr>
      <w:pBdr>
        <w:top w:val="single" w:sz="4" w:space="0" w:color="auto"/>
        <w:bottom w:val="single" w:sz="4" w:space="0" w:color="auto"/>
      </w:pBdr>
      <w:shd w:val="clear" w:color="auto" w:fill="CCFFFF"/>
      <w:spacing w:before="100" w:beforeAutospacing="1" w:after="100" w:afterAutospacing="1"/>
      <w:textAlignment w:val="center"/>
    </w:pPr>
    <w:rPr>
      <w:rFonts w:ascii="Arial" w:eastAsia="Times New Roman" w:hAnsi="Arial" w:cs="Arial"/>
      <w:sz w:val="16"/>
      <w:szCs w:val="16"/>
    </w:rPr>
  </w:style>
  <w:style w:type="paragraph" w:customStyle="1" w:styleId="xl29">
    <w:name w:val="xl29"/>
    <w:basedOn w:val="Normal"/>
    <w:rsid w:val="00431AF1"/>
    <w:pPr>
      <w:pBdr>
        <w:top w:val="single" w:sz="4" w:space="0" w:color="auto"/>
        <w:left w:val="single" w:sz="4" w:space="0" w:color="auto"/>
        <w:bottom w:val="single" w:sz="4" w:space="0" w:color="auto"/>
      </w:pBdr>
      <w:shd w:val="clear" w:color="auto" w:fill="CCFFFF"/>
      <w:spacing w:before="100" w:beforeAutospacing="1" w:after="100" w:afterAutospacing="1"/>
      <w:jc w:val="right"/>
      <w:textAlignment w:val="center"/>
    </w:pPr>
    <w:rPr>
      <w:rFonts w:ascii="Arial" w:eastAsia="Times New Roman" w:hAnsi="Arial" w:cs="Arial"/>
      <w:sz w:val="16"/>
      <w:szCs w:val="16"/>
    </w:rPr>
  </w:style>
  <w:style w:type="paragraph" w:customStyle="1" w:styleId="xl30">
    <w:name w:val="xl30"/>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Times New Roman" w:hAnsi="Wingdings"/>
      <w:sz w:val="28"/>
      <w:szCs w:val="28"/>
    </w:rPr>
  </w:style>
  <w:style w:type="paragraph" w:customStyle="1" w:styleId="xl31">
    <w:name w:val="xl31"/>
    <w:basedOn w:val="Normal"/>
    <w:rsid w:val="00431AF1"/>
    <w:pPr>
      <w:spacing w:before="100" w:beforeAutospacing="1" w:after="100" w:afterAutospacing="1"/>
    </w:pPr>
    <w:rPr>
      <w:rFonts w:ascii="Wingdings" w:eastAsia="Times New Roman" w:hAnsi="Wingdings"/>
      <w:sz w:val="16"/>
      <w:szCs w:val="16"/>
    </w:rPr>
  </w:style>
  <w:style w:type="paragraph" w:customStyle="1" w:styleId="xl32">
    <w:name w:val="xl32"/>
    <w:basedOn w:val="Normal"/>
    <w:rsid w:val="00431AF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eastAsia="Times New Roman" w:hAnsi="Arial" w:cs="Arial"/>
      <w:sz w:val="16"/>
      <w:szCs w:val="16"/>
    </w:rPr>
  </w:style>
  <w:style w:type="paragraph" w:customStyle="1" w:styleId="xl33">
    <w:name w:val="xl33"/>
    <w:basedOn w:val="Normal"/>
    <w:rsid w:val="00431AF1"/>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34">
    <w:name w:val="xl34"/>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35">
    <w:name w:val="xl35"/>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Times New Roman" w:hAnsi="Wingdings"/>
      <w:sz w:val="24"/>
      <w:szCs w:val="24"/>
    </w:rPr>
  </w:style>
  <w:style w:type="paragraph" w:customStyle="1" w:styleId="xl36">
    <w:name w:val="xl36"/>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37">
    <w:name w:val="xl37"/>
    <w:basedOn w:val="Normal"/>
    <w:rsid w:val="00431AF1"/>
    <w:pPr>
      <w:shd w:val="clear" w:color="auto" w:fill="CC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38">
    <w:name w:val="xl38"/>
    <w:basedOn w:val="Normal"/>
    <w:rsid w:val="00431AF1"/>
    <w:pPr>
      <w:shd w:val="clear" w:color="auto" w:fill="FFCC99"/>
      <w:spacing w:before="100" w:beforeAutospacing="1" w:after="100" w:afterAutospacing="1"/>
      <w:jc w:val="center"/>
    </w:pPr>
    <w:rPr>
      <w:rFonts w:ascii="Arial" w:eastAsia="Times New Roman" w:hAnsi="Arial" w:cs="Arial"/>
      <w:sz w:val="16"/>
      <w:szCs w:val="16"/>
    </w:rPr>
  </w:style>
  <w:style w:type="paragraph" w:customStyle="1" w:styleId="xl39">
    <w:name w:val="xl39"/>
    <w:basedOn w:val="Normal"/>
    <w:rsid w:val="00431AF1"/>
    <w:pPr>
      <w:shd w:val="clear" w:color="auto" w:fill="CCFFFF"/>
      <w:spacing w:before="100" w:beforeAutospacing="1" w:after="100" w:afterAutospacing="1"/>
      <w:jc w:val="center"/>
    </w:pPr>
    <w:rPr>
      <w:rFonts w:ascii="Arial" w:eastAsia="Times New Roman" w:hAnsi="Arial" w:cs="Arial"/>
      <w:sz w:val="16"/>
      <w:szCs w:val="16"/>
    </w:rPr>
  </w:style>
  <w:style w:type="paragraph" w:customStyle="1" w:styleId="xl40">
    <w:name w:val="xl40"/>
    <w:basedOn w:val="Normal"/>
    <w:rsid w:val="00431AF1"/>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41">
    <w:name w:val="xl41"/>
    <w:basedOn w:val="Normal"/>
    <w:rsid w:val="00431AF1"/>
    <w:pPr>
      <w:pBdr>
        <w:top w:val="single" w:sz="4" w:space="0" w:color="auto"/>
        <w:bottom w:val="single" w:sz="4" w:space="0" w:color="auto"/>
      </w:pBdr>
      <w:shd w:val="clear" w:color="auto" w:fill="CCFFFF"/>
      <w:spacing w:before="100" w:beforeAutospacing="1" w:after="100" w:afterAutospacing="1"/>
      <w:jc w:val="center"/>
      <w:textAlignment w:val="center"/>
    </w:pPr>
    <w:rPr>
      <w:rFonts w:ascii="Arial" w:eastAsia="Times New Roman" w:hAnsi="Arial" w:cs="Arial"/>
      <w:sz w:val="16"/>
      <w:szCs w:val="16"/>
    </w:rPr>
  </w:style>
  <w:style w:type="paragraph" w:customStyle="1" w:styleId="xl42">
    <w:name w:val="xl42"/>
    <w:basedOn w:val="Normal"/>
    <w:rsid w:val="00431AF1"/>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styleId="NoSpacing">
    <w:name w:val="No Spacing"/>
    <w:uiPriority w:val="1"/>
    <w:qFormat/>
    <w:rsid w:val="003C006B"/>
    <w:rPr>
      <w:rFonts w:asciiTheme="majorHAnsi" w:hAnsiTheme="majorHAnsi"/>
      <w:sz w:val="22"/>
    </w:rPr>
  </w:style>
  <w:style w:type="character" w:customStyle="1" w:styleId="BodyTextChar">
    <w:name w:val="Body Text Char"/>
    <w:basedOn w:val="DefaultParagraphFont"/>
    <w:link w:val="BodyText"/>
    <w:uiPriority w:val="99"/>
    <w:rsid w:val="00041C58"/>
    <w:rPr>
      <w:rFonts w:ascii="Arial" w:eastAsia="Times New Roman" w:hAnsi="Arial"/>
      <w:b/>
      <w:sz w:val="24"/>
    </w:rPr>
  </w:style>
  <w:style w:type="character" w:customStyle="1" w:styleId="Heading2Char">
    <w:name w:val="Heading 2 Char"/>
    <w:basedOn w:val="DefaultParagraphFont"/>
    <w:link w:val="Heading2"/>
    <w:rsid w:val="002A7635"/>
    <w:rPr>
      <w:rFonts w:asciiTheme="minorHAnsi" w:eastAsia="Arial Unicode MS" w:hAnsiTheme="minorHAnsi" w:cs="Arial Unicode MS"/>
      <w:b/>
      <w:sz w:val="32"/>
    </w:rPr>
  </w:style>
  <w:style w:type="character" w:customStyle="1" w:styleId="CommentTextChar">
    <w:name w:val="Comment Text Char"/>
    <w:basedOn w:val="DefaultParagraphFont"/>
    <w:link w:val="CommentText"/>
    <w:uiPriority w:val="99"/>
    <w:semiHidden/>
    <w:rsid w:val="00EE325B"/>
    <w:rPr>
      <w:rFonts w:asciiTheme="majorHAnsi" w:eastAsia="Times New Roman" w:hAnsiTheme="majorHAnsi"/>
    </w:rPr>
  </w:style>
  <w:style w:type="character" w:customStyle="1" w:styleId="Heading1Char">
    <w:name w:val="Heading 1 Char"/>
    <w:basedOn w:val="DefaultParagraphFont"/>
    <w:link w:val="Heading1"/>
    <w:rsid w:val="002A7635"/>
    <w:rPr>
      <w:rFonts w:asciiTheme="minorHAnsi" w:hAnsiTheme="minorHAnsi"/>
      <w:b/>
      <w:caps/>
      <w:kern w:val="28"/>
      <w:sz w:val="32"/>
    </w:rPr>
  </w:style>
  <w:style w:type="paragraph" w:customStyle="1" w:styleId="TableAppendixHeading">
    <w:name w:val="TableAppendixHeading"/>
    <w:basedOn w:val="Normal"/>
    <w:link w:val="TableAppendixHeadingChar"/>
    <w:qFormat/>
    <w:rsid w:val="00EE325B"/>
    <w:pPr>
      <w:widowControl w:val="0"/>
      <w:spacing w:before="40" w:after="40"/>
      <w:jc w:val="center"/>
    </w:pPr>
    <w:rPr>
      <w:rFonts w:ascii="Cambria" w:hAnsi="Cambria"/>
      <w:b/>
      <w:color w:val="FFFFFF" w:themeColor="background1"/>
      <w:sz w:val="20"/>
    </w:rPr>
  </w:style>
  <w:style w:type="character" w:customStyle="1" w:styleId="TableAppendixHeadingChar">
    <w:name w:val="TableAppendixHeading Char"/>
    <w:basedOn w:val="DefaultParagraphFont"/>
    <w:link w:val="TableAppendixHeading"/>
    <w:rsid w:val="00EE325B"/>
    <w:rPr>
      <w:rFonts w:ascii="Cambria" w:hAnsi="Cambria"/>
      <w:b/>
      <w:color w:val="FFFFFF" w:themeColor="background1"/>
    </w:rPr>
  </w:style>
  <w:style w:type="character" w:customStyle="1" w:styleId="style11">
    <w:name w:val="style11"/>
    <w:basedOn w:val="DefaultParagraphFont"/>
    <w:rsid w:val="00EE325B"/>
  </w:style>
  <w:style w:type="character" w:customStyle="1" w:styleId="TitleChar">
    <w:name w:val="Title Char"/>
    <w:basedOn w:val="DefaultParagraphFont"/>
    <w:link w:val="Title"/>
    <w:uiPriority w:val="10"/>
    <w:rsid w:val="00376D33"/>
    <w:rPr>
      <w:rFonts w:ascii="Arial" w:eastAsia="Times New Roman" w:hAnsi="Arial"/>
      <w:b/>
      <w:kern w:val="28"/>
      <w:sz w:val="32"/>
    </w:rPr>
  </w:style>
  <w:style w:type="paragraph" w:styleId="Revision">
    <w:name w:val="Revision"/>
    <w:hidden/>
    <w:uiPriority w:val="99"/>
    <w:semiHidden/>
    <w:rsid w:val="007261FA"/>
    <w:rPr>
      <w:rFonts w:asciiTheme="majorHAnsi" w:hAnsiTheme="majorHAnsi"/>
      <w:sz w:val="22"/>
    </w:rPr>
  </w:style>
  <w:style w:type="numbering" w:customStyle="1" w:styleId="Style2">
    <w:name w:val="Style2"/>
    <w:uiPriority w:val="99"/>
    <w:rsid w:val="007261FA"/>
    <w:pPr>
      <w:numPr>
        <w:numId w:val="19"/>
      </w:numPr>
    </w:pPr>
  </w:style>
  <w:style w:type="paragraph" w:styleId="ListBullet2">
    <w:name w:val="List Bullet 2"/>
    <w:basedOn w:val="Normal"/>
    <w:rsid w:val="007261FA"/>
    <w:pPr>
      <w:numPr>
        <w:numId w:val="25"/>
      </w:numPr>
      <w:spacing w:before="0" w:after="0"/>
      <w:outlineLvl w:val="2"/>
    </w:pPr>
    <w:rPr>
      <w:rFonts w:ascii="Times New Roman" w:eastAsia="Times New Roman" w:hAnsi="Times New Roman"/>
      <w:szCs w:val="24"/>
    </w:rPr>
  </w:style>
  <w:style w:type="character" w:styleId="SubtleEmphasis">
    <w:name w:val="Subtle Emphasis"/>
    <w:basedOn w:val="DefaultParagraphFont"/>
    <w:uiPriority w:val="19"/>
    <w:qFormat/>
    <w:rsid w:val="007261FA"/>
    <w:rPr>
      <w:i/>
      <w:iCs/>
      <w:color w:val="808080" w:themeColor="text1" w:themeTint="7F"/>
    </w:rPr>
  </w:style>
  <w:style w:type="table" w:customStyle="1" w:styleId="TableGrid1">
    <w:name w:val="Table Grid1"/>
    <w:basedOn w:val="TableNormal"/>
    <w:next w:val="TableGrid"/>
    <w:rsid w:val="000566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rsid w:val="002A7635"/>
    <w:rPr>
      <w:rFonts w:asciiTheme="minorHAnsi" w:eastAsia="Arial Unicode MS" w:hAnsiTheme="minorHAnsi" w:cs="Arial Unicode MS"/>
      <w:b/>
      <w:sz w:val="28"/>
      <w:szCs w:val="28"/>
    </w:rPr>
  </w:style>
  <w:style w:type="character" w:customStyle="1" w:styleId="Heading4Char">
    <w:name w:val="Heading 4 Char"/>
    <w:link w:val="Heading4"/>
    <w:uiPriority w:val="9"/>
    <w:locked/>
    <w:rsid w:val="002471AD"/>
    <w:rPr>
      <w:rFonts w:asciiTheme="minorHAnsi" w:hAnsiTheme="minorHAnsi"/>
      <w:b/>
      <w:sz w:val="24"/>
      <w:szCs w:val="24"/>
    </w:rPr>
  </w:style>
  <w:style w:type="character" w:customStyle="1" w:styleId="Heading5Char">
    <w:name w:val="Heading 5 Char"/>
    <w:link w:val="Heading5"/>
    <w:uiPriority w:val="9"/>
    <w:rsid w:val="002471AD"/>
    <w:rPr>
      <w:rFonts w:asciiTheme="minorHAnsi" w:eastAsia="Times New Roman" w:hAnsiTheme="minorHAnsi"/>
      <w:b/>
      <w:bCs/>
      <w:i/>
      <w:sz w:val="24"/>
      <w:szCs w:val="22"/>
    </w:rPr>
  </w:style>
  <w:style w:type="character" w:customStyle="1" w:styleId="Heading6Char">
    <w:name w:val="Heading 6 Char"/>
    <w:link w:val="Heading6"/>
    <w:uiPriority w:val="9"/>
    <w:rsid w:val="0005667D"/>
    <w:rPr>
      <w:rFonts w:asciiTheme="majorHAnsi" w:hAnsiTheme="majorHAnsi"/>
      <w:b/>
      <w:sz w:val="22"/>
      <w:u w:val="single"/>
    </w:rPr>
  </w:style>
  <w:style w:type="character" w:customStyle="1" w:styleId="Heading7Char">
    <w:name w:val="Heading 7 Char"/>
    <w:link w:val="Heading7"/>
    <w:uiPriority w:val="9"/>
    <w:rsid w:val="0005667D"/>
    <w:rPr>
      <w:rFonts w:asciiTheme="majorHAnsi" w:hAnsiTheme="majorHAnsi"/>
      <w:b/>
      <w:color w:val="800000"/>
      <w:sz w:val="28"/>
    </w:rPr>
  </w:style>
  <w:style w:type="character" w:customStyle="1" w:styleId="Heading8Char">
    <w:name w:val="Heading 8 Char"/>
    <w:link w:val="Heading8"/>
    <w:uiPriority w:val="9"/>
    <w:rsid w:val="0005667D"/>
    <w:rPr>
      <w:rFonts w:asciiTheme="majorHAnsi" w:eastAsia="Times New Roman" w:hAnsiTheme="majorHAnsi"/>
      <w:sz w:val="22"/>
    </w:rPr>
  </w:style>
  <w:style w:type="character" w:customStyle="1" w:styleId="Heading9Char">
    <w:name w:val="Heading 9 Char"/>
    <w:link w:val="Heading9"/>
    <w:uiPriority w:val="9"/>
    <w:rsid w:val="0005667D"/>
    <w:rPr>
      <w:rFonts w:asciiTheme="majorHAnsi" w:hAnsiTheme="majorHAnsi"/>
      <w:b/>
      <w:sz w:val="22"/>
    </w:rPr>
  </w:style>
  <w:style w:type="character" w:customStyle="1" w:styleId="EndnoteTextChar">
    <w:name w:val="Endnote Text Char"/>
    <w:link w:val="EndnoteText"/>
    <w:uiPriority w:val="99"/>
    <w:semiHidden/>
    <w:rsid w:val="0005667D"/>
    <w:rPr>
      <w:rFonts w:ascii="New York" w:eastAsia="Times New Roman" w:hAnsi="New York"/>
    </w:rPr>
  </w:style>
  <w:style w:type="character" w:customStyle="1" w:styleId="z-BottomofFormChar">
    <w:name w:val="z-Bottom of Form Char"/>
    <w:link w:val="z-BottomofForm"/>
    <w:uiPriority w:val="99"/>
    <w:rsid w:val="0005667D"/>
    <w:rPr>
      <w:rFonts w:ascii="Helvetica" w:eastAsia="Times New Roman" w:hAnsi="Helvetica"/>
      <w:vanish/>
      <w:sz w:val="16"/>
    </w:rPr>
  </w:style>
  <w:style w:type="character" w:customStyle="1" w:styleId="z-TopofFormChar">
    <w:name w:val="z-Top of Form Char"/>
    <w:link w:val="z-TopofForm"/>
    <w:uiPriority w:val="99"/>
    <w:rsid w:val="0005667D"/>
    <w:rPr>
      <w:rFonts w:ascii="Helvetica" w:eastAsia="Times New Roman" w:hAnsi="Helvetica"/>
      <w:vanish/>
      <w:sz w:val="16"/>
    </w:rPr>
  </w:style>
  <w:style w:type="character" w:customStyle="1" w:styleId="FootnoteTextChar">
    <w:name w:val="Footnote Text Char"/>
    <w:link w:val="FootnoteText"/>
    <w:uiPriority w:val="99"/>
    <w:semiHidden/>
    <w:rsid w:val="0005667D"/>
    <w:rPr>
      <w:rFonts w:asciiTheme="majorHAnsi" w:eastAsia="Times New Roman" w:hAnsiTheme="majorHAnsi"/>
    </w:rPr>
  </w:style>
  <w:style w:type="character" w:customStyle="1" w:styleId="BodyText2Char">
    <w:name w:val="Body Text 2 Char"/>
    <w:link w:val="BodyText2"/>
    <w:uiPriority w:val="99"/>
    <w:rsid w:val="0005667D"/>
    <w:rPr>
      <w:rFonts w:ascii="CG Times" w:eastAsia="Times New Roman" w:hAnsi="CG Times"/>
      <w:spacing w:val="-2"/>
      <w:sz w:val="24"/>
    </w:rPr>
  </w:style>
  <w:style w:type="character" w:customStyle="1" w:styleId="HTMLPreformattedChar">
    <w:name w:val="HTML Preformatted Char"/>
    <w:link w:val="HTMLPreformatted"/>
    <w:uiPriority w:val="99"/>
    <w:rsid w:val="0005667D"/>
    <w:rPr>
      <w:rFonts w:ascii="Courier New" w:eastAsia="Times New Roman" w:hAnsi="Courier New"/>
    </w:rPr>
  </w:style>
  <w:style w:type="character" w:customStyle="1" w:styleId="BalloonTextChar">
    <w:name w:val="Balloon Text Char"/>
    <w:link w:val="BalloonText"/>
    <w:uiPriority w:val="99"/>
    <w:semiHidden/>
    <w:rsid w:val="0005667D"/>
    <w:rPr>
      <w:rFonts w:ascii="Tahoma" w:eastAsia="Times New Roman" w:hAnsi="Tahoma"/>
      <w:sz w:val="16"/>
    </w:rPr>
  </w:style>
  <w:style w:type="character" w:customStyle="1" w:styleId="CommentSubjectChar">
    <w:name w:val="Comment Subject Char"/>
    <w:link w:val="CommentSubject"/>
    <w:uiPriority w:val="99"/>
    <w:semiHidden/>
    <w:rsid w:val="0005667D"/>
    <w:rPr>
      <w:rFonts w:asciiTheme="majorHAnsi" w:eastAsia="Times New Roman" w:hAnsiTheme="majorHAnsi"/>
      <w:b/>
    </w:rPr>
  </w:style>
  <w:style w:type="character" w:customStyle="1" w:styleId="SubtitleChar">
    <w:name w:val="Subtitle Char"/>
    <w:link w:val="Subtitle"/>
    <w:uiPriority w:val="11"/>
    <w:rsid w:val="0005667D"/>
    <w:rPr>
      <w:rFonts w:asciiTheme="majorHAnsi" w:eastAsia="Times New Roman" w:hAnsiTheme="majorHAnsi"/>
      <w:b/>
      <w:sz w:val="22"/>
    </w:rPr>
  </w:style>
  <w:style w:type="character" w:customStyle="1" w:styleId="BodyTextIndent2Char">
    <w:name w:val="Body Text Indent 2 Char"/>
    <w:link w:val="BodyTextIndent2"/>
    <w:uiPriority w:val="99"/>
    <w:rsid w:val="0005667D"/>
    <w:rPr>
      <w:rFonts w:asciiTheme="majorHAnsi" w:hAnsiTheme="majorHAnsi"/>
      <w:sz w:val="22"/>
    </w:rPr>
  </w:style>
  <w:style w:type="character" w:customStyle="1" w:styleId="fieldlabeltext">
    <w:name w:val="fieldlabeltext"/>
    <w:basedOn w:val="DefaultParagraphFont"/>
    <w:rsid w:val="007724BA"/>
  </w:style>
  <w:style w:type="paragraph" w:customStyle="1" w:styleId="Default">
    <w:name w:val="Default"/>
    <w:rsid w:val="007724BA"/>
    <w:pPr>
      <w:autoSpaceDE w:val="0"/>
      <w:autoSpaceDN w:val="0"/>
      <w:adjustRightInd w:val="0"/>
    </w:pPr>
    <w:rPr>
      <w:rFonts w:ascii="Times New Roman" w:eastAsiaTheme="minorEastAsia" w:hAnsi="Times New Roman"/>
      <w:color w:val="000000"/>
      <w:sz w:val="24"/>
      <w:szCs w:val="24"/>
    </w:rPr>
  </w:style>
  <w:style w:type="paragraph" w:customStyle="1" w:styleId="StyleNormalWebCambria11pt">
    <w:name w:val="Style Normal (Web) + Cambria 11 pt"/>
    <w:basedOn w:val="Normal"/>
    <w:link w:val="StyleNormalWebCambria11ptChar"/>
    <w:rsid w:val="007C0AC3"/>
    <w:pPr>
      <w:spacing w:before="0" w:after="0"/>
    </w:pPr>
    <w:rPr>
      <w:rFonts w:ascii="Cambria" w:eastAsia="Times New Roman" w:hAnsi="Cambria"/>
      <w:szCs w:val="24"/>
    </w:rPr>
  </w:style>
  <w:style w:type="character" w:customStyle="1" w:styleId="StyleNormalWebCambria11ptChar">
    <w:name w:val="Style Normal (Web) + Cambria 11 pt Char"/>
    <w:basedOn w:val="DefaultParagraphFont"/>
    <w:link w:val="StyleNormalWebCambria11pt"/>
    <w:rsid w:val="007C0AC3"/>
    <w:rPr>
      <w:rFonts w:ascii="Cambria" w:eastAsia="Times New Roman" w:hAnsi="Cambria"/>
      <w:sz w:val="22"/>
      <w:szCs w:val="24"/>
    </w:rPr>
  </w:style>
  <w:style w:type="character" w:customStyle="1" w:styleId="databold1">
    <w:name w:val="data_bold1"/>
    <w:rsid w:val="007C0AC3"/>
    <w:rPr>
      <w:b/>
      <w:bCs/>
    </w:rPr>
  </w:style>
  <w:style w:type="character" w:customStyle="1" w:styleId="label2">
    <w:name w:val="label2"/>
    <w:rsid w:val="007C0AC3"/>
  </w:style>
  <w:style w:type="paragraph" w:customStyle="1" w:styleId="YearFirstLIST">
    <w:name w:val="Year First LIST"/>
    <w:basedOn w:val="Normal"/>
    <w:rsid w:val="007C0AC3"/>
    <w:pPr>
      <w:tabs>
        <w:tab w:val="left" w:pos="1440"/>
      </w:tabs>
      <w:spacing w:before="0"/>
      <w:ind w:left="1440" w:hanging="1080"/>
    </w:pPr>
    <w:rPr>
      <w:rFonts w:ascii="Arial" w:eastAsia="Times New Roman" w:hAnsi="Arial" w:cs="Arial"/>
      <w:szCs w:val="22"/>
    </w:rPr>
  </w:style>
  <w:style w:type="character" w:styleId="Emphasis">
    <w:name w:val="Emphasis"/>
    <w:uiPriority w:val="20"/>
    <w:qFormat/>
    <w:rsid w:val="007C0AC3"/>
    <w:rPr>
      <w:i/>
      <w:iCs/>
    </w:rPr>
  </w:style>
  <w:style w:type="character" w:customStyle="1" w:styleId="apple-converted-space">
    <w:name w:val="apple-converted-space"/>
    <w:basedOn w:val="DefaultParagraphFont"/>
    <w:rsid w:val="007C0AC3"/>
  </w:style>
  <w:style w:type="paragraph" w:customStyle="1" w:styleId="NUMBEREDLIST">
    <w:name w:val="NUMBERED LIST"/>
    <w:basedOn w:val="Normal"/>
    <w:rsid w:val="007C0AC3"/>
    <w:pPr>
      <w:numPr>
        <w:numId w:val="171"/>
      </w:numPr>
      <w:spacing w:after="0"/>
    </w:pPr>
    <w:rPr>
      <w:rFonts w:ascii="Arial" w:eastAsia="Batang" w:hAnsi="Arial" w:cs="Arial"/>
      <w:szCs w:val="22"/>
      <w:lang w:eastAsia="ja-JP"/>
    </w:rPr>
  </w:style>
  <w:style w:type="character" w:customStyle="1" w:styleId="patent-title">
    <w:name w:val="patent-title"/>
    <w:rsid w:val="007C0AC3"/>
  </w:style>
  <w:style w:type="paragraph" w:customStyle="1" w:styleId="freeform">
    <w:name w:val="free_form"/>
    <w:basedOn w:val="Normal"/>
    <w:rsid w:val="00893996"/>
    <w:pPr>
      <w:spacing w:before="0" w:after="0" w:line="180" w:lineRule="atLeast"/>
    </w:pPr>
    <w:rPr>
      <w:rFonts w:ascii="Trebuchet MS" w:eastAsia="Times New Roman" w:hAnsi="Trebuchet MS"/>
      <w:color w:val="FFFFFF"/>
      <w:sz w:val="13"/>
      <w:szCs w:val="13"/>
    </w:rPr>
  </w:style>
  <w:style w:type="character" w:customStyle="1" w:styleId="style110">
    <w:name w:val="style_11"/>
    <w:basedOn w:val="DefaultParagraphFont"/>
    <w:rsid w:val="00893996"/>
    <w:rPr>
      <w:rFonts w:ascii="Tahoma" w:hAnsi="Tahoma" w:cs="Tahoma" w:hint="default"/>
      <w:sz w:val="12"/>
      <w:szCs w:val="12"/>
    </w:rPr>
  </w:style>
  <w:style w:type="table" w:customStyle="1" w:styleId="TableGrid11">
    <w:name w:val="Table Grid11"/>
    <w:basedOn w:val="TableNormal"/>
    <w:next w:val="TableGrid"/>
    <w:uiPriority w:val="59"/>
    <w:rsid w:val="00F7125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88178">
      <w:bodyDiv w:val="1"/>
      <w:marLeft w:val="0"/>
      <w:marRight w:val="0"/>
      <w:marTop w:val="0"/>
      <w:marBottom w:val="0"/>
      <w:divBdr>
        <w:top w:val="none" w:sz="0" w:space="0" w:color="auto"/>
        <w:left w:val="none" w:sz="0" w:space="0" w:color="auto"/>
        <w:bottom w:val="none" w:sz="0" w:space="0" w:color="auto"/>
        <w:right w:val="none" w:sz="0" w:space="0" w:color="auto"/>
      </w:divBdr>
    </w:div>
    <w:div w:id="183861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86B6F-69BB-40BF-B36C-FDC1A05B0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AUCHEN ABET Self-Study 2016</vt:lpstr>
    </vt:vector>
  </TitlesOfParts>
  <Company>Auburn University</Company>
  <LinksUpToDate>false</LinksUpToDate>
  <CharactersWithSpaces>3779</CharactersWithSpaces>
  <SharedDoc>false</SharedDoc>
  <HLinks>
    <vt:vector size="54" baseType="variant">
      <vt:variant>
        <vt:i4>4915205</vt:i4>
      </vt:variant>
      <vt:variant>
        <vt:i4>1163</vt:i4>
      </vt:variant>
      <vt:variant>
        <vt:i4>0</vt:i4>
      </vt:variant>
      <vt:variant>
        <vt:i4>5</vt:i4>
      </vt:variant>
      <vt:variant>
        <vt:lpwstr>http://attila.stevens-tech.edu/dof/fachand_handbook.html</vt:lpwstr>
      </vt:variant>
      <vt:variant>
        <vt:lpwstr>_Toc483724562</vt:lpwstr>
      </vt:variant>
      <vt:variant>
        <vt:i4>7077924</vt:i4>
      </vt:variant>
      <vt:variant>
        <vt:i4>1160</vt:i4>
      </vt:variant>
      <vt:variant>
        <vt:i4>0</vt:i4>
      </vt:variant>
      <vt:variant>
        <vt:i4>5</vt:i4>
      </vt:variant>
      <vt:variant>
        <vt:lpwstr>http://www.soe.stevens-tech.edu/ceoe/People/korfiatis.html</vt:lpwstr>
      </vt:variant>
      <vt:variant>
        <vt:lpwstr/>
      </vt:variant>
      <vt:variant>
        <vt:i4>2490380</vt:i4>
      </vt:variant>
      <vt:variant>
        <vt:i4>318</vt:i4>
      </vt:variant>
      <vt:variant>
        <vt:i4>0</vt:i4>
      </vt:variant>
      <vt:variant>
        <vt:i4>5</vt:i4>
      </vt:variant>
      <vt:variant>
        <vt:lpwstr>http://attila.stevens-tech.edu/soe/_assess/</vt:lpwstr>
      </vt:variant>
      <vt:variant>
        <vt:lpwstr/>
      </vt:variant>
      <vt:variant>
        <vt:i4>6946920</vt:i4>
      </vt:variant>
      <vt:variant>
        <vt:i4>315</vt:i4>
      </vt:variant>
      <vt:variant>
        <vt:i4>0</vt:i4>
      </vt:variant>
      <vt:variant>
        <vt:i4>5</vt:i4>
      </vt:variant>
      <vt:variant>
        <vt:lpwstr>http://www.mhhe.com/engcs/electrical/mitra/</vt:lpwstr>
      </vt:variant>
      <vt:variant>
        <vt:lpwstr/>
      </vt:variant>
      <vt:variant>
        <vt:i4>5242967</vt:i4>
      </vt:variant>
      <vt:variant>
        <vt:i4>559529</vt:i4>
      </vt:variant>
      <vt:variant>
        <vt:i4>1028</vt:i4>
      </vt:variant>
      <vt:variant>
        <vt:i4>1</vt:i4>
      </vt:variant>
      <vt:variant>
        <vt:lpwstr>EE-StPl1</vt:lpwstr>
      </vt:variant>
      <vt:variant>
        <vt:lpwstr/>
      </vt:variant>
      <vt:variant>
        <vt:i4>5242964</vt:i4>
      </vt:variant>
      <vt:variant>
        <vt:i4>559533</vt:i4>
      </vt:variant>
      <vt:variant>
        <vt:i4>1029</vt:i4>
      </vt:variant>
      <vt:variant>
        <vt:i4>1</vt:i4>
      </vt:variant>
      <vt:variant>
        <vt:lpwstr>EE-StPl2</vt:lpwstr>
      </vt:variant>
      <vt:variant>
        <vt:lpwstr/>
      </vt:variant>
      <vt:variant>
        <vt:i4>5636182</vt:i4>
      </vt:variant>
      <vt:variant>
        <vt:i4>559595</vt:i4>
      </vt:variant>
      <vt:variant>
        <vt:i4>1030</vt:i4>
      </vt:variant>
      <vt:variant>
        <vt:i4>1</vt:i4>
      </vt:variant>
      <vt:variant>
        <vt:lpwstr>EE-ApCn1</vt:lpwstr>
      </vt:variant>
      <vt:variant>
        <vt:lpwstr/>
      </vt:variant>
      <vt:variant>
        <vt:i4>5636181</vt:i4>
      </vt:variant>
      <vt:variant>
        <vt:i4>559599</vt:i4>
      </vt:variant>
      <vt:variant>
        <vt:i4>1031</vt:i4>
      </vt:variant>
      <vt:variant>
        <vt:i4>1</vt:i4>
      </vt:variant>
      <vt:variant>
        <vt:lpwstr>EE-ApCn2</vt:lpwstr>
      </vt:variant>
      <vt:variant>
        <vt:lpwstr/>
      </vt:variant>
      <vt:variant>
        <vt:i4>7274599</vt:i4>
      </vt:variant>
      <vt:variant>
        <vt:i4>728397</vt:i4>
      </vt:variant>
      <vt:variant>
        <vt:i4>1032</vt:i4>
      </vt:variant>
      <vt:variant>
        <vt:i4>1</vt:i4>
      </vt:variant>
      <vt:variant>
        <vt:lpwstr>stevenslogo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AUCHEN ABET Self-Study 2016</dc:title>
  <dc:creator>Mario Richard Eden</dc:creator>
  <cp:lastModifiedBy>ASUS-Bob</cp:lastModifiedBy>
  <cp:revision>2</cp:revision>
  <cp:lastPrinted>2016-06-29T04:07:00Z</cp:lastPrinted>
  <dcterms:created xsi:type="dcterms:W3CDTF">2016-07-26T01:26:00Z</dcterms:created>
  <dcterms:modified xsi:type="dcterms:W3CDTF">2016-07-26T01:26:00Z</dcterms:modified>
</cp:coreProperties>
</file>