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6C09E" w14:textId="54792B83" w:rsidR="007724BA" w:rsidRDefault="007724BA">
      <w:pPr>
        <w:rPr>
          <w:rFonts w:asciiTheme="minorHAnsi" w:hAnsiTheme="minorHAnsi"/>
          <w:color w:val="FF0000"/>
        </w:rPr>
      </w:pPr>
    </w:p>
    <w:p w14:paraId="02883E53" w14:textId="3437E09C"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b/>
          <w:bCs/>
          <w:sz w:val="20"/>
        </w:rPr>
        <w:t>CHEN 26</w:t>
      </w:r>
      <w:r w:rsidR="00657583">
        <w:rPr>
          <w:rFonts w:asciiTheme="minorHAnsi" w:hAnsiTheme="minorHAnsi"/>
          <w:b/>
          <w:bCs/>
          <w:sz w:val="20"/>
        </w:rPr>
        <w:t>5</w:t>
      </w:r>
      <w:r w:rsidRPr="00090B90">
        <w:rPr>
          <w:rFonts w:asciiTheme="minorHAnsi" w:hAnsiTheme="minorHAnsi"/>
          <w:b/>
          <w:bCs/>
          <w:sz w:val="20"/>
        </w:rPr>
        <w:t xml:space="preserve">0 - </w:t>
      </w:r>
      <w:r w:rsidR="00892DAC" w:rsidRPr="00892DAC">
        <w:rPr>
          <w:rFonts w:asciiTheme="minorHAnsi" w:hAnsiTheme="minorHAnsi"/>
          <w:b/>
          <w:bCs/>
          <w:sz w:val="20"/>
        </w:rPr>
        <w:t>CHEMICAL ENGINEERING APPLICATIONS OF MATHEMATICAL TECHNIQUES</w:t>
      </w:r>
      <w:r w:rsidRPr="00090B90">
        <w:rPr>
          <w:rFonts w:asciiTheme="minorHAnsi" w:hAnsiTheme="minorHAnsi"/>
          <w:b/>
          <w:bCs/>
          <w:sz w:val="20"/>
        </w:rPr>
        <w:t xml:space="preserve"> (3)</w:t>
      </w:r>
    </w:p>
    <w:p w14:paraId="3FCBB039"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b/>
          <w:bCs/>
          <w:sz w:val="20"/>
        </w:rPr>
        <w:t>Required Core Course</w:t>
      </w:r>
    </w:p>
    <w:p w14:paraId="04344BC9"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05344" behindDoc="0" locked="0" layoutInCell="1" allowOverlap="1" wp14:anchorId="5ACBE6A9" wp14:editId="485ECD3E">
                <wp:simplePos x="0" y="0"/>
                <wp:positionH relativeFrom="margin">
                  <wp:align>right</wp:align>
                </wp:positionH>
                <wp:positionV relativeFrom="paragraph">
                  <wp:posOffset>80885</wp:posOffset>
                </wp:positionV>
                <wp:extent cx="5891362" cy="8997"/>
                <wp:effectExtent l="19050" t="19050" r="33655" b="29210"/>
                <wp:wrapNone/>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1362" cy="8997"/>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5E7C" id="Line 6" o:spid="_x0000_s1026"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2.7pt,6.35pt" to="876.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" strokeweight="3pt">
                <v:stroke linestyle="thinThin"/>
                <w10:wrap anchorx="margin"/>
              </v:line>
            </w:pict>
          </mc:Fallback>
        </mc:AlternateContent>
      </w:r>
    </w:p>
    <w:p w14:paraId="654C16AA" w14:textId="77777777" w:rsidR="007724BA" w:rsidRPr="00090B90" w:rsidRDefault="007724BA" w:rsidP="00090B90">
      <w:pPr>
        <w:pStyle w:val="Header"/>
        <w:tabs>
          <w:tab w:val="clear" w:pos="4320"/>
          <w:tab w:val="clear" w:pos="8640"/>
        </w:tabs>
        <w:spacing w:before="0" w:after="0"/>
        <w:rPr>
          <w:rFonts w:asciiTheme="minorHAnsi" w:hAnsiTheme="minorHAnsi"/>
          <w:b/>
          <w:bCs/>
          <w:sz w:val="20"/>
        </w:rPr>
      </w:pPr>
    </w:p>
    <w:p w14:paraId="330E5DE3" w14:textId="2320E703" w:rsidR="007724BA" w:rsidRPr="00892DAC" w:rsidRDefault="007724BA" w:rsidP="00892DAC">
      <w:pPr>
        <w:pStyle w:val="Header"/>
        <w:tabs>
          <w:tab w:val="clear" w:pos="4320"/>
          <w:tab w:val="clear" w:pos="8640"/>
        </w:tabs>
        <w:spacing w:before="0" w:after="0"/>
        <w:ind w:left="2160" w:hanging="2160"/>
        <w:rPr>
          <w:rFonts w:asciiTheme="minorHAnsi" w:hAnsiTheme="minorHAnsi"/>
          <w:b/>
          <w:bCs/>
          <w:sz w:val="20"/>
        </w:rPr>
      </w:pPr>
      <w:r w:rsidRPr="00090B90">
        <w:rPr>
          <w:rFonts w:asciiTheme="minorHAnsi" w:hAnsiTheme="minorHAnsi"/>
          <w:b/>
          <w:bCs/>
          <w:sz w:val="20"/>
        </w:rPr>
        <w:t>201</w:t>
      </w:r>
      <w:r w:rsidR="00D75681">
        <w:rPr>
          <w:rFonts w:asciiTheme="minorHAnsi" w:hAnsiTheme="minorHAnsi"/>
          <w:b/>
          <w:bCs/>
          <w:sz w:val="20"/>
        </w:rPr>
        <w:t>8</w:t>
      </w:r>
      <w:r w:rsidRPr="00090B90">
        <w:rPr>
          <w:rFonts w:asciiTheme="minorHAnsi" w:hAnsiTheme="minorHAnsi"/>
          <w:b/>
          <w:bCs/>
          <w:sz w:val="20"/>
        </w:rPr>
        <w:t>-201</w:t>
      </w:r>
      <w:r w:rsidR="00D75681">
        <w:rPr>
          <w:rFonts w:asciiTheme="minorHAnsi" w:hAnsiTheme="minorHAnsi"/>
          <w:b/>
          <w:bCs/>
          <w:sz w:val="20"/>
        </w:rPr>
        <w:t>9</w:t>
      </w:r>
      <w:r w:rsidRPr="00090B90">
        <w:rPr>
          <w:rFonts w:asciiTheme="minorHAnsi" w:hAnsiTheme="minorHAnsi"/>
          <w:b/>
          <w:bCs/>
          <w:sz w:val="20"/>
        </w:rPr>
        <w:t xml:space="preserve"> Catalog Data</w:t>
      </w:r>
      <w:r w:rsidRPr="00090B90">
        <w:rPr>
          <w:rFonts w:asciiTheme="minorHAnsi" w:hAnsiTheme="minorHAnsi"/>
          <w:b/>
          <w:bCs/>
          <w:sz w:val="20"/>
        </w:rPr>
        <w:tab/>
        <w:t>Lec (3).</w:t>
      </w:r>
      <w:r w:rsidR="00D57C24">
        <w:rPr>
          <w:rFonts w:asciiTheme="minorHAnsi" w:hAnsiTheme="minorHAnsi"/>
          <w:b/>
          <w:bCs/>
          <w:sz w:val="20"/>
        </w:rPr>
        <w:t xml:space="preserve"> </w:t>
      </w:r>
      <w:r w:rsidR="00892DAC" w:rsidRPr="00892DAC">
        <w:rPr>
          <w:rFonts w:asciiTheme="minorHAnsi" w:hAnsiTheme="minorHAnsi"/>
          <w:b/>
          <w:bCs/>
          <w:sz w:val="20"/>
        </w:rPr>
        <w:t>Application of a broad range of mathematical techniques to chemical engineering problems. Emphasis on engineering significance and interpretation of mathematical operations.</w:t>
      </w:r>
    </w:p>
    <w:p w14:paraId="4934970B" w14:textId="77777777" w:rsidR="007724BA" w:rsidRPr="00090B90" w:rsidRDefault="007724BA" w:rsidP="00090B90">
      <w:pPr>
        <w:pStyle w:val="NormalWeb"/>
        <w:spacing w:before="0" w:after="0"/>
        <w:ind w:left="2880" w:hanging="2880"/>
        <w:rPr>
          <w:rFonts w:asciiTheme="minorHAnsi" w:hAnsiTheme="minorHAnsi"/>
          <w:sz w:val="20"/>
        </w:rPr>
      </w:pPr>
    </w:p>
    <w:p w14:paraId="01936913" w14:textId="087A8DE3" w:rsidR="007724BA" w:rsidRPr="00090B90" w:rsidRDefault="007724BA" w:rsidP="00090B90">
      <w:pPr>
        <w:spacing w:before="0" w:after="0"/>
        <w:ind w:left="2160" w:hanging="2160"/>
        <w:rPr>
          <w:rFonts w:asciiTheme="minorHAnsi" w:hAnsiTheme="minorHAnsi"/>
          <w:sz w:val="20"/>
        </w:rPr>
      </w:pPr>
      <w:r w:rsidRPr="00090B90">
        <w:rPr>
          <w:rFonts w:asciiTheme="minorHAnsi" w:hAnsiTheme="minorHAnsi"/>
          <w:b/>
          <w:bCs/>
          <w:sz w:val="20"/>
        </w:rPr>
        <w:t>Prerequisites</w:t>
      </w:r>
      <w:r w:rsidRPr="00090B90">
        <w:rPr>
          <w:rFonts w:asciiTheme="minorHAnsi" w:hAnsiTheme="minorHAnsi"/>
          <w:sz w:val="20"/>
        </w:rPr>
        <w:tab/>
      </w:r>
      <w:r w:rsidR="00CD08B0" w:rsidRPr="00CD08B0">
        <w:rPr>
          <w:rFonts w:asciiTheme="minorHAnsi" w:hAnsiTheme="minorHAnsi"/>
          <w:sz w:val="20"/>
        </w:rPr>
        <w:t>CHEN 2100 and P/C CHEN 2610 and P/C MATH 2650 and COMP 1200</w:t>
      </w:r>
      <w:r w:rsidRPr="00090B90">
        <w:rPr>
          <w:rFonts w:asciiTheme="minorHAnsi" w:hAnsiTheme="minorHAnsi"/>
          <w:sz w:val="20"/>
        </w:rPr>
        <w:t xml:space="preserve"> and completion of CHEN 2100 with grade of C or bette</w:t>
      </w:r>
      <w:r w:rsidR="009B1772">
        <w:rPr>
          <w:rFonts w:asciiTheme="minorHAnsi" w:hAnsiTheme="minorHAnsi"/>
          <w:sz w:val="20"/>
        </w:rPr>
        <w:t>r.</w:t>
      </w:r>
    </w:p>
    <w:p w14:paraId="0F32BCD8" w14:textId="77777777" w:rsidR="007724BA" w:rsidRPr="00090B90" w:rsidRDefault="007724BA" w:rsidP="00090B90">
      <w:pPr>
        <w:pStyle w:val="Header"/>
        <w:tabs>
          <w:tab w:val="clear" w:pos="4320"/>
          <w:tab w:val="clear" w:pos="8640"/>
          <w:tab w:val="left" w:pos="2160"/>
        </w:tabs>
        <w:spacing w:before="0" w:after="0"/>
        <w:rPr>
          <w:rFonts w:asciiTheme="minorHAnsi" w:hAnsiTheme="minorHAnsi"/>
          <w:b/>
          <w:bCs/>
          <w:sz w:val="20"/>
        </w:rPr>
      </w:pPr>
    </w:p>
    <w:p w14:paraId="28837420" w14:textId="77777777" w:rsidR="007724BA" w:rsidRPr="00090B90" w:rsidRDefault="007724BA" w:rsidP="00090B90">
      <w:pPr>
        <w:pStyle w:val="Header"/>
        <w:tabs>
          <w:tab w:val="clear" w:pos="4320"/>
          <w:tab w:val="clear" w:pos="8640"/>
          <w:tab w:val="left" w:pos="2160"/>
        </w:tabs>
        <w:spacing w:before="0" w:after="0"/>
        <w:rPr>
          <w:rFonts w:asciiTheme="minorHAnsi" w:hAnsiTheme="minorHAnsi"/>
          <w:sz w:val="20"/>
        </w:rPr>
      </w:pPr>
      <w:r w:rsidRPr="00090B90">
        <w:rPr>
          <w:rFonts w:asciiTheme="minorHAnsi" w:hAnsiTheme="minorHAnsi"/>
          <w:b/>
          <w:bCs/>
          <w:sz w:val="20"/>
        </w:rPr>
        <w:t>Schedule</w:t>
      </w:r>
      <w:r w:rsidRPr="00090B90">
        <w:rPr>
          <w:rFonts w:asciiTheme="minorHAnsi" w:hAnsiTheme="minorHAnsi"/>
          <w:sz w:val="20"/>
        </w:rPr>
        <w:tab/>
        <w:t>Three one-hour class sessions per week.</w:t>
      </w:r>
    </w:p>
    <w:p w14:paraId="560AC3CE" w14:textId="77777777" w:rsidR="007724BA" w:rsidRPr="00090B90" w:rsidRDefault="007724BA" w:rsidP="00090B90">
      <w:pPr>
        <w:pStyle w:val="Header"/>
        <w:tabs>
          <w:tab w:val="clear" w:pos="4320"/>
          <w:tab w:val="clear" w:pos="8640"/>
        </w:tabs>
        <w:spacing w:before="0" w:after="0"/>
        <w:rPr>
          <w:rFonts w:asciiTheme="minorHAnsi" w:hAnsiTheme="minorHAnsi"/>
          <w:sz w:val="20"/>
        </w:rPr>
      </w:pPr>
    </w:p>
    <w:p w14:paraId="7606A5AA" w14:textId="6786D319" w:rsidR="007724BA" w:rsidRPr="00090B90" w:rsidRDefault="007724BA" w:rsidP="00090B90">
      <w:pPr>
        <w:pStyle w:val="Header"/>
        <w:tabs>
          <w:tab w:val="clear" w:pos="4320"/>
          <w:tab w:val="clear" w:pos="8640"/>
        </w:tabs>
        <w:spacing w:before="0" w:after="0"/>
        <w:ind w:left="2160" w:hanging="2160"/>
        <w:rPr>
          <w:rFonts w:asciiTheme="minorHAnsi" w:hAnsiTheme="minorHAnsi"/>
          <w:b/>
          <w:bCs/>
          <w:sz w:val="20"/>
        </w:rPr>
      </w:pPr>
      <w:r w:rsidRPr="00090B90">
        <w:rPr>
          <w:rFonts w:asciiTheme="minorHAnsi" w:hAnsiTheme="minorHAnsi"/>
          <w:b/>
          <w:bCs/>
          <w:sz w:val="20"/>
        </w:rPr>
        <w:t>Course Objectives</w:t>
      </w:r>
      <w:r w:rsidRPr="00090B90">
        <w:rPr>
          <w:rFonts w:asciiTheme="minorHAnsi" w:hAnsiTheme="minorHAnsi"/>
          <w:b/>
          <w:bCs/>
          <w:sz w:val="20"/>
        </w:rPr>
        <w:tab/>
      </w:r>
      <w:r w:rsidRPr="00090B90">
        <w:rPr>
          <w:rFonts w:asciiTheme="minorHAnsi" w:hAnsiTheme="minorHAnsi"/>
          <w:sz w:val="20"/>
        </w:rPr>
        <w:t xml:space="preserve">This </w:t>
      </w:r>
      <w:r w:rsidR="00BB5801">
        <w:rPr>
          <w:rFonts w:asciiTheme="minorHAnsi" w:hAnsiTheme="minorHAnsi"/>
          <w:sz w:val="20"/>
        </w:rPr>
        <w:t xml:space="preserve">course is designed to emphasize </w:t>
      </w:r>
      <w:r w:rsidR="002B7672">
        <w:rPr>
          <w:rFonts w:asciiTheme="minorHAnsi" w:hAnsiTheme="minorHAnsi"/>
          <w:sz w:val="20"/>
        </w:rPr>
        <w:t>the connection between chemical engineering problems and the mathematics used to solve them.  Students should expect a better understanding and improved application of mathematics in chemical engineering problems</w:t>
      </w:r>
      <w:r w:rsidRPr="00090B90">
        <w:rPr>
          <w:rFonts w:asciiTheme="minorHAnsi" w:hAnsiTheme="minorHAnsi"/>
          <w:sz w:val="20"/>
        </w:rPr>
        <w:t xml:space="preserve">. </w:t>
      </w:r>
    </w:p>
    <w:p w14:paraId="780E5B99" w14:textId="77777777" w:rsidR="007724BA" w:rsidRPr="00090B90" w:rsidRDefault="007724BA" w:rsidP="00090B90">
      <w:pPr>
        <w:spacing w:before="0" w:after="0"/>
        <w:ind w:left="2880" w:hanging="2880"/>
        <w:rPr>
          <w:rFonts w:asciiTheme="minorHAnsi" w:hAnsiTheme="minorHAnsi"/>
          <w:b/>
          <w:bCs/>
          <w:sz w:val="20"/>
        </w:rPr>
      </w:pPr>
      <w:r w:rsidRPr="00090B90">
        <w:rPr>
          <w:rFonts w:asciiTheme="minorHAnsi" w:hAnsiTheme="minorHAnsi"/>
          <w:b/>
          <w:bCs/>
          <w:sz w:val="20"/>
        </w:rPr>
        <w:t>Textbooks</w:t>
      </w:r>
    </w:p>
    <w:p w14:paraId="59DCEBB3" w14:textId="6F5318FE" w:rsidR="007724BA" w:rsidRPr="00090B90" w:rsidRDefault="009B1772" w:rsidP="009B1772">
      <w:pPr>
        <w:spacing w:before="0" w:after="0"/>
        <w:rPr>
          <w:rFonts w:asciiTheme="minorHAnsi" w:hAnsiTheme="minorHAnsi"/>
          <w:sz w:val="20"/>
        </w:rPr>
      </w:pPr>
      <w:r>
        <w:rPr>
          <w:rFonts w:asciiTheme="minorHAnsi" w:hAnsiTheme="minorHAnsi"/>
          <w:sz w:val="20"/>
        </w:rPr>
        <w:t>TBD.</w:t>
      </w:r>
    </w:p>
    <w:p w14:paraId="0B4B1A42"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br/>
        <w:t>Topics Covered</w:t>
      </w:r>
    </w:p>
    <w:p w14:paraId="5047E8B3"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Material balance problems and basic linear algebra</w:t>
      </w:r>
    </w:p>
    <w:p w14:paraId="518949BD"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Equations of state and root finding techniques</w:t>
      </w:r>
    </w:p>
    <w:p w14:paraId="59B4A96F"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Gradient driving force problems and geometric interpretation of derivatives</w:t>
      </w:r>
    </w:p>
    <w:p w14:paraId="269212BC"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Chemical engineering thermodynamics and differential calculus</w:t>
      </w:r>
    </w:p>
    <w:p w14:paraId="6F6AC8D6"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Thermodynamic properties of mixtures and L’Hôpital’s rule</w:t>
      </w:r>
    </w:p>
    <w:p w14:paraId="03D8D5A0"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Reaction engineering problems and integral techniques with geometric interpretation</w:t>
      </w:r>
    </w:p>
    <w:p w14:paraId="7C91D034"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Heat transfer problems and integration by parts</w:t>
      </w:r>
    </w:p>
    <w:p w14:paraId="0699B446"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Interpreting physical property data using integral averaging</w:t>
      </w:r>
    </w:p>
    <w:p w14:paraId="50120658"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Chemical engineering problems involving limiting cases and series expansion</w:t>
      </w:r>
    </w:p>
    <w:p w14:paraId="7188FD77"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Multivariable treatment of chemical thermodynamics including Maxwell relationships</w:t>
      </w:r>
    </w:p>
    <w:p w14:paraId="77D086A5"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Transport phenomena problems using vector methods (del operator, dot and cross products)</w:t>
      </w:r>
    </w:p>
    <w:p w14:paraId="095E504B"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Unsteady state material and energy balance problems using differential equations</w:t>
      </w:r>
    </w:p>
    <w:p w14:paraId="46143F98" w14:textId="77777777" w:rsid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Transport phenomena problems involving higher order derivatives and application of shortcut methods</w:t>
      </w:r>
    </w:p>
    <w:p w14:paraId="57E9613F" w14:textId="386CEEDC" w:rsidR="00511F33" w:rsidRPr="00746DAD" w:rsidRDefault="00746DAD" w:rsidP="00746DAD">
      <w:pPr>
        <w:widowControl w:val="0"/>
        <w:numPr>
          <w:ilvl w:val="0"/>
          <w:numId w:val="59"/>
        </w:numPr>
        <w:autoSpaceDE w:val="0"/>
        <w:autoSpaceDN w:val="0"/>
        <w:spacing w:before="0" w:after="0"/>
        <w:ind w:left="720" w:hanging="720"/>
        <w:rPr>
          <w:rFonts w:asciiTheme="minorHAnsi" w:hAnsiTheme="minorHAnsi"/>
          <w:sz w:val="20"/>
        </w:rPr>
      </w:pPr>
      <w:r w:rsidRPr="00746DAD">
        <w:rPr>
          <w:rFonts w:asciiTheme="minorHAnsi" w:hAnsiTheme="minorHAnsi"/>
          <w:sz w:val="20"/>
        </w:rPr>
        <w:t>One week of time will be used for exams.</w:t>
      </w:r>
    </w:p>
    <w:p w14:paraId="05DA219E" w14:textId="77777777" w:rsidR="007724BA" w:rsidRPr="00090B90" w:rsidRDefault="007724BA" w:rsidP="00090B90">
      <w:pPr>
        <w:spacing w:before="0" w:after="0"/>
        <w:rPr>
          <w:rFonts w:asciiTheme="minorHAnsi" w:hAnsiTheme="minorHAnsi"/>
          <w:b/>
          <w:bCs/>
          <w:sz w:val="20"/>
        </w:rPr>
      </w:pPr>
    </w:p>
    <w:p w14:paraId="1C484D05" w14:textId="5A6F2805"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sz w:val="20"/>
        </w:rPr>
        <w:t xml:space="preserve"> </w:t>
      </w:r>
      <w:r w:rsidRPr="00090B90">
        <w:rPr>
          <w:rFonts w:asciiTheme="minorHAnsi" w:hAnsiTheme="minorHAnsi"/>
          <w:sz w:val="20"/>
        </w:rPr>
        <w:t>Upon successful completion of this course, students should be able to:</w:t>
      </w:r>
    </w:p>
    <w:p w14:paraId="0496AB7D" w14:textId="77777777" w:rsidR="00763C6F" w:rsidRDefault="00763C6F" w:rsidP="00763C6F">
      <w:pPr>
        <w:pStyle w:val="ListParagraph"/>
        <w:numPr>
          <w:ilvl w:val="0"/>
          <w:numId w:val="58"/>
        </w:numPr>
        <w:tabs>
          <w:tab w:val="clear" w:pos="360"/>
          <w:tab w:val="num" w:pos="720"/>
        </w:tabs>
        <w:spacing w:before="0" w:after="0" w:line="276" w:lineRule="auto"/>
        <w:ind w:left="720" w:hanging="720"/>
        <w:rPr>
          <w:sz w:val="20"/>
        </w:rPr>
      </w:pPr>
      <w:r w:rsidRPr="00763C6F">
        <w:rPr>
          <w:sz w:val="20"/>
        </w:rPr>
        <w:t>Solve material balance problems (often encountered in plant design and optimization) and conduct dimensional analysis (such as for a draining tank) by applying numerica</w:t>
      </w:r>
      <w:r w:rsidRPr="00763C6F">
        <w:rPr>
          <w:sz w:val="20"/>
        </w:rPr>
        <w:t>l techniques of linear algebra.</w:t>
      </w:r>
    </w:p>
    <w:p w14:paraId="149DC6CA"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763C6F">
        <w:rPr>
          <w:sz w:val="20"/>
        </w:rPr>
        <w:t>Solve non-linear equations, such as cubic equations of state, using root finding methods.</w:t>
      </w:r>
    </w:p>
    <w:p w14:paraId="435119FA"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Apply derivatives in the context of chemical engineering problems, such as in the use of fundamental thermodynamic properties and Fick’s laws of diffusion, and be able to explain their geometric significance.</w:t>
      </w:r>
    </w:p>
    <w:p w14:paraId="46C9EE01" w14:textId="4BBC7B72"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chemical engineering thermodynamics problems, such as generating expressions for partial thermodynamic properties in terms of measurable properties, by application of techniques of differential calculus, including the pro</w:t>
      </w:r>
      <w:r w:rsidR="008C5300">
        <w:rPr>
          <w:sz w:val="20"/>
        </w:rPr>
        <w:t>duct, quotient, and chain rules.</w:t>
      </w:r>
    </w:p>
    <w:p w14:paraId="223F7676"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chemical engineering problems, such as analysis of thermodynamic properties of mixtures and limiting conditions of activity coefficients, by applying L’Hôpital’s rule.</w:t>
      </w:r>
    </w:p>
    <w:p w14:paraId="57C57A3F"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reaction engineering problems, such as design of batch reactors, by application of integrals and be able to explain their geometric significance.</w:t>
      </w:r>
    </w:p>
    <w:p w14:paraId="0C3CC397"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heat transfer problems, such as those that involve Newton’s law of cooling, using integration by parts and substitution.</w:t>
      </w:r>
    </w:p>
    <w:p w14:paraId="602E818F" w14:textId="732D34BF"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Apply integral averaging to relevant chemical engineering physical property data as well as temporal and/or spatially variab</w:t>
      </w:r>
      <w:r w:rsidR="008C5300">
        <w:rPr>
          <w:sz w:val="20"/>
        </w:rPr>
        <w:t>le functions.</w:t>
      </w:r>
    </w:p>
    <w:p w14:paraId="3A24CCBF"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lastRenderedPageBreak/>
        <w:t>Define limiting cases in chemical engineering problems and linearize non-linear equations using methods of series expansion.</w:t>
      </w:r>
    </w:p>
    <w:p w14:paraId="34B01A8D"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chemical thermodynamics problems, such as derivation and application of the Maxwell relations, by applying multivariable calculus, including partial differentiation and multiple integration.</w:t>
      </w:r>
    </w:p>
    <w:p w14:paraId="435927A3"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transport phenomena problems involving a velocity gradient, by application of vector dot products, cross products and the del operator.</w:t>
      </w:r>
    </w:p>
    <w:p w14:paraId="4E04E7B6" w14:textId="77777777" w:rsidR="008C5300" w:rsidRDefault="00763C6F" w:rsidP="008C5300">
      <w:pPr>
        <w:pStyle w:val="ListParagraph"/>
        <w:numPr>
          <w:ilvl w:val="0"/>
          <w:numId w:val="58"/>
        </w:numPr>
        <w:tabs>
          <w:tab w:val="clear" w:pos="360"/>
          <w:tab w:val="num" w:pos="720"/>
        </w:tabs>
        <w:spacing w:before="0" w:after="0" w:line="276" w:lineRule="auto"/>
        <w:ind w:left="720" w:hanging="720"/>
        <w:rPr>
          <w:sz w:val="20"/>
        </w:rPr>
      </w:pPr>
      <w:r w:rsidRPr="008C5300">
        <w:rPr>
          <w:sz w:val="20"/>
        </w:rPr>
        <w:t>Solve unsteady state mass and energy balance problems, such as in tanks and reactors, by application of first-order, ordinary differential equations, including the use of integrating factor.</w:t>
      </w:r>
    </w:p>
    <w:p w14:paraId="68072C27" w14:textId="04D178AB" w:rsidR="007724BA" w:rsidRPr="008C5300" w:rsidRDefault="00763C6F" w:rsidP="00EE5D50">
      <w:pPr>
        <w:pStyle w:val="ListParagraph"/>
        <w:numPr>
          <w:ilvl w:val="0"/>
          <w:numId w:val="58"/>
        </w:numPr>
        <w:tabs>
          <w:tab w:val="clear" w:pos="360"/>
          <w:tab w:val="num" w:pos="720"/>
        </w:tabs>
        <w:spacing w:before="0" w:after="0" w:line="276" w:lineRule="auto"/>
        <w:ind w:left="720" w:hanging="720"/>
        <w:rPr>
          <w:rFonts w:asciiTheme="minorHAnsi" w:hAnsiTheme="minorHAnsi"/>
          <w:sz w:val="20"/>
        </w:rPr>
      </w:pPr>
      <w:r w:rsidRPr="008C5300">
        <w:rPr>
          <w:sz w:val="20"/>
        </w:rPr>
        <w:t>Solve chemical engineering problems that involve second-order, linear, ordinary differential equations, such as extended-surface heat transfer, porous catalysts, conduction and convection in the same direction, heat and mass transfer with chemical reaction, including the application of “shortcut” methods.</w:t>
      </w:r>
      <w:r w:rsidR="007724BA" w:rsidRPr="008C5300">
        <w:rPr>
          <w:sz w:val="20"/>
        </w:rPr>
        <w:t xml:space="preserve"> </w:t>
      </w:r>
    </w:p>
    <w:p w14:paraId="7635C23C" w14:textId="77777777" w:rsidR="007724BA" w:rsidRPr="00090B90" w:rsidRDefault="007724BA" w:rsidP="00090B90">
      <w:pPr>
        <w:pStyle w:val="Header"/>
        <w:tabs>
          <w:tab w:val="clear" w:pos="4320"/>
          <w:tab w:val="clear" w:pos="8640"/>
        </w:tabs>
        <w:spacing w:before="0" w:after="0"/>
        <w:rPr>
          <w:rFonts w:asciiTheme="minorHAnsi" w:hAnsiTheme="minorHAnsi"/>
          <w:b/>
          <w:bCs/>
          <w:color w:val="FF0000"/>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733354EC" w14:textId="77777777" w:rsidTr="007724BA">
        <w:trPr>
          <w:jc w:val="center"/>
        </w:trPr>
        <w:tc>
          <w:tcPr>
            <w:tcW w:w="7200" w:type="dxa"/>
            <w:gridSpan w:val="3"/>
            <w:shd w:val="clear" w:color="auto" w:fill="000000" w:themeFill="text1"/>
          </w:tcPr>
          <w:p w14:paraId="0769717C"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7FEC23EC" w14:textId="77777777" w:rsidTr="007724BA">
        <w:trPr>
          <w:jc w:val="center"/>
        </w:trPr>
        <w:tc>
          <w:tcPr>
            <w:tcW w:w="2409" w:type="dxa"/>
            <w:shd w:val="clear" w:color="auto" w:fill="D9D9D9" w:themeFill="background1" w:themeFillShade="D9"/>
          </w:tcPr>
          <w:p w14:paraId="134DC864"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shd w:val="clear" w:color="auto" w:fill="D9D9D9" w:themeFill="background1" w:themeFillShade="D9"/>
          </w:tcPr>
          <w:p w14:paraId="2A0D521C"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shd w:val="clear" w:color="auto" w:fill="E0E0E0"/>
          </w:tcPr>
          <w:p w14:paraId="5C13D556"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5A54EF9F" w14:textId="77777777" w:rsidTr="007724BA">
        <w:trPr>
          <w:jc w:val="center"/>
        </w:trPr>
        <w:tc>
          <w:tcPr>
            <w:tcW w:w="2409" w:type="dxa"/>
          </w:tcPr>
          <w:p w14:paraId="212B1337"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Pr>
          <w:p w14:paraId="0C8CEFD6"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3 Credits</w:t>
            </w:r>
          </w:p>
        </w:tc>
        <w:tc>
          <w:tcPr>
            <w:tcW w:w="2389" w:type="dxa"/>
          </w:tcPr>
          <w:p w14:paraId="15D9A9D4"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07799D27"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69"/>
        <w:gridCol w:w="590"/>
        <w:gridCol w:w="589"/>
        <w:gridCol w:w="589"/>
        <w:gridCol w:w="591"/>
        <w:gridCol w:w="588"/>
        <w:gridCol w:w="588"/>
        <w:gridCol w:w="600"/>
        <w:gridCol w:w="600"/>
        <w:gridCol w:w="591"/>
        <w:gridCol w:w="585"/>
        <w:gridCol w:w="586"/>
        <w:gridCol w:w="590"/>
      </w:tblGrid>
      <w:tr w:rsidR="007724BA" w:rsidRPr="00090B90" w14:paraId="7BDDD021" w14:textId="77777777" w:rsidTr="007724BA">
        <w:trPr>
          <w:jc w:val="center"/>
        </w:trPr>
        <w:tc>
          <w:tcPr>
            <w:tcW w:w="8856" w:type="dxa"/>
            <w:gridSpan w:val="13"/>
            <w:tcBorders>
              <w:bottom w:val="single" w:sz="4" w:space="0" w:color="000000" w:themeColor="text1"/>
            </w:tcBorders>
            <w:shd w:val="clear" w:color="auto" w:fill="000000" w:themeFill="text1"/>
          </w:tcPr>
          <w:p w14:paraId="5F8E9458" w14:textId="02D15FA0"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 Outcomes</w:t>
            </w:r>
            <w:r w:rsidRPr="00090B90">
              <w:rPr>
                <w:rFonts w:asciiTheme="minorHAnsi" w:hAnsiTheme="minorHAnsi"/>
                <w:b/>
                <w:bCs/>
                <w:color w:val="FFFFFF" w:themeColor="background1"/>
                <w:sz w:val="20"/>
              </w:rPr>
              <w:t xml:space="preserve"> (PO’s)</w:t>
            </w:r>
          </w:p>
        </w:tc>
      </w:tr>
      <w:tr w:rsidR="007724BA" w:rsidRPr="00090B90" w14:paraId="2CAD9E84" w14:textId="77777777" w:rsidTr="007724BA">
        <w:trPr>
          <w:jc w:val="center"/>
        </w:trPr>
        <w:tc>
          <w:tcPr>
            <w:tcW w:w="1769" w:type="dxa"/>
            <w:shd w:val="clear" w:color="auto" w:fill="D9D9D9" w:themeFill="background1" w:themeFillShade="D9"/>
          </w:tcPr>
          <w:p w14:paraId="07866BDE" w14:textId="1D62DF15"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590" w:type="dxa"/>
            <w:shd w:val="clear" w:color="auto" w:fill="D9D9D9" w:themeFill="background1" w:themeFillShade="D9"/>
          </w:tcPr>
          <w:p w14:paraId="4AE4CA1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589" w:type="dxa"/>
            <w:shd w:val="clear" w:color="auto" w:fill="D9D9D9" w:themeFill="background1" w:themeFillShade="D9"/>
          </w:tcPr>
          <w:p w14:paraId="46298ECD"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589" w:type="dxa"/>
            <w:shd w:val="clear" w:color="auto" w:fill="D9D9D9" w:themeFill="background1" w:themeFillShade="D9"/>
          </w:tcPr>
          <w:p w14:paraId="43581C0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591" w:type="dxa"/>
            <w:shd w:val="clear" w:color="auto" w:fill="D9D9D9" w:themeFill="background1" w:themeFillShade="D9"/>
          </w:tcPr>
          <w:p w14:paraId="2637EBF2"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588" w:type="dxa"/>
            <w:shd w:val="clear" w:color="auto" w:fill="D9D9D9" w:themeFill="background1" w:themeFillShade="D9"/>
          </w:tcPr>
          <w:p w14:paraId="4A636D9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588" w:type="dxa"/>
            <w:shd w:val="clear" w:color="auto" w:fill="D9D9D9" w:themeFill="background1" w:themeFillShade="D9"/>
          </w:tcPr>
          <w:p w14:paraId="637123E8"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00" w:type="dxa"/>
            <w:shd w:val="clear" w:color="auto" w:fill="D9D9D9" w:themeFill="background1" w:themeFillShade="D9"/>
          </w:tcPr>
          <w:p w14:paraId="067B6F80"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00" w:type="dxa"/>
            <w:shd w:val="clear" w:color="auto" w:fill="D9D9D9" w:themeFill="background1" w:themeFillShade="D9"/>
          </w:tcPr>
          <w:p w14:paraId="48712A6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591" w:type="dxa"/>
            <w:shd w:val="clear" w:color="auto" w:fill="D9D9D9" w:themeFill="background1" w:themeFillShade="D9"/>
          </w:tcPr>
          <w:p w14:paraId="3874DEBA"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585" w:type="dxa"/>
            <w:shd w:val="clear" w:color="auto" w:fill="D9D9D9" w:themeFill="background1" w:themeFillShade="D9"/>
          </w:tcPr>
          <w:p w14:paraId="76916494"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586" w:type="dxa"/>
            <w:shd w:val="clear" w:color="auto" w:fill="D9D9D9" w:themeFill="background1" w:themeFillShade="D9"/>
          </w:tcPr>
          <w:p w14:paraId="42CC67E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590" w:type="dxa"/>
            <w:shd w:val="clear" w:color="auto" w:fill="D9D9D9" w:themeFill="background1" w:themeFillShade="D9"/>
          </w:tcPr>
          <w:p w14:paraId="36BA85D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0171E2FF" w14:textId="77777777" w:rsidTr="007724BA">
        <w:trPr>
          <w:jc w:val="center"/>
        </w:trPr>
        <w:tc>
          <w:tcPr>
            <w:tcW w:w="1769" w:type="dxa"/>
          </w:tcPr>
          <w:p w14:paraId="1BA6E8C6"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590" w:type="dxa"/>
            <w:vAlign w:val="center"/>
          </w:tcPr>
          <w:p w14:paraId="6D3CBDF5"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9" w:type="dxa"/>
            <w:vAlign w:val="center"/>
          </w:tcPr>
          <w:p w14:paraId="4E504B87"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89" w:type="dxa"/>
            <w:vAlign w:val="center"/>
          </w:tcPr>
          <w:p w14:paraId="796E46B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591" w:type="dxa"/>
            <w:vAlign w:val="center"/>
          </w:tcPr>
          <w:p w14:paraId="169AED8A" w14:textId="2F727693" w:rsidR="007724BA" w:rsidRPr="00090B90" w:rsidRDefault="007724BA" w:rsidP="00090B90">
            <w:pPr>
              <w:spacing w:before="0" w:after="0"/>
              <w:jc w:val="center"/>
              <w:rPr>
                <w:rFonts w:ascii="Calibri" w:hAnsi="Calibri" w:cs="Arial"/>
                <w:b/>
                <w:sz w:val="20"/>
              </w:rPr>
            </w:pPr>
          </w:p>
        </w:tc>
        <w:tc>
          <w:tcPr>
            <w:tcW w:w="588" w:type="dxa"/>
            <w:vAlign w:val="center"/>
          </w:tcPr>
          <w:p w14:paraId="509776B6"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8" w:type="dxa"/>
            <w:vAlign w:val="center"/>
          </w:tcPr>
          <w:p w14:paraId="5DB20B11" w14:textId="553BB6D9" w:rsidR="007724BA" w:rsidRPr="00090B90" w:rsidRDefault="007724BA" w:rsidP="00090B90">
            <w:pPr>
              <w:spacing w:before="0" w:after="0"/>
              <w:jc w:val="center"/>
              <w:rPr>
                <w:rFonts w:ascii="Calibri" w:hAnsi="Calibri" w:cs="Arial"/>
                <w:b/>
                <w:sz w:val="20"/>
              </w:rPr>
            </w:pPr>
          </w:p>
        </w:tc>
        <w:tc>
          <w:tcPr>
            <w:tcW w:w="600" w:type="dxa"/>
            <w:vAlign w:val="center"/>
          </w:tcPr>
          <w:p w14:paraId="125F7B0C"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c>
          <w:tcPr>
            <w:tcW w:w="600" w:type="dxa"/>
            <w:vAlign w:val="center"/>
          </w:tcPr>
          <w:p w14:paraId="7400361A" w14:textId="6EE28DAD" w:rsidR="007724BA" w:rsidRPr="00090B90" w:rsidRDefault="007724BA" w:rsidP="00090B90">
            <w:pPr>
              <w:spacing w:before="0" w:after="0"/>
              <w:jc w:val="center"/>
              <w:rPr>
                <w:rFonts w:ascii="Calibri" w:hAnsi="Calibri" w:cs="Arial"/>
                <w:b/>
                <w:sz w:val="20"/>
              </w:rPr>
            </w:pPr>
          </w:p>
        </w:tc>
        <w:tc>
          <w:tcPr>
            <w:tcW w:w="591" w:type="dxa"/>
            <w:vAlign w:val="center"/>
          </w:tcPr>
          <w:p w14:paraId="47286CDF" w14:textId="046226CE" w:rsidR="007724BA" w:rsidRPr="00090B90" w:rsidRDefault="007724BA" w:rsidP="00090B90">
            <w:pPr>
              <w:spacing w:before="0" w:after="0"/>
              <w:jc w:val="center"/>
              <w:rPr>
                <w:rFonts w:ascii="Calibri" w:hAnsi="Calibri" w:cs="Arial"/>
                <w:b/>
                <w:sz w:val="20"/>
              </w:rPr>
            </w:pPr>
          </w:p>
        </w:tc>
        <w:tc>
          <w:tcPr>
            <w:tcW w:w="585" w:type="dxa"/>
            <w:vAlign w:val="center"/>
          </w:tcPr>
          <w:p w14:paraId="74E5705D" w14:textId="4477512D" w:rsidR="007724BA" w:rsidRPr="00090B90" w:rsidRDefault="007724BA" w:rsidP="00090B90">
            <w:pPr>
              <w:spacing w:before="0" w:after="0"/>
              <w:jc w:val="center"/>
              <w:rPr>
                <w:rFonts w:ascii="Calibri" w:hAnsi="Calibri" w:cs="Arial"/>
                <w:b/>
                <w:sz w:val="20"/>
              </w:rPr>
            </w:pPr>
          </w:p>
        </w:tc>
        <w:tc>
          <w:tcPr>
            <w:tcW w:w="586" w:type="dxa"/>
            <w:vAlign w:val="center"/>
          </w:tcPr>
          <w:p w14:paraId="21149952"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90" w:type="dxa"/>
            <w:vAlign w:val="center"/>
          </w:tcPr>
          <w:p w14:paraId="2E4AAA3E" w14:textId="307208DC" w:rsidR="007724BA" w:rsidRPr="00090B90" w:rsidRDefault="00FA094B" w:rsidP="00090B90">
            <w:pPr>
              <w:spacing w:before="0" w:after="0"/>
              <w:jc w:val="center"/>
              <w:rPr>
                <w:rFonts w:ascii="Calibri" w:hAnsi="Calibri" w:cs="Arial"/>
                <w:b/>
                <w:sz w:val="20"/>
              </w:rPr>
            </w:pPr>
            <w:r>
              <w:rPr>
                <w:rFonts w:ascii="Calibri" w:hAnsi="Calibri" w:cs="Arial"/>
                <w:b/>
                <w:sz w:val="20"/>
              </w:rPr>
              <w:t>I</w:t>
            </w:r>
            <w:r w:rsidR="007724BA" w:rsidRPr="00090B90">
              <w:rPr>
                <w:rFonts w:ascii="Calibri" w:hAnsi="Calibri" w:cs="Arial"/>
                <w:b/>
                <w:sz w:val="20"/>
              </w:rPr>
              <w:t> </w:t>
            </w:r>
          </w:p>
        </w:tc>
      </w:tr>
    </w:tbl>
    <w:p w14:paraId="091DF548" w14:textId="77777777" w:rsidR="007724BA" w:rsidRPr="00090B90" w:rsidRDefault="007724BA" w:rsidP="00090B90">
      <w:pPr>
        <w:pStyle w:val="Footer"/>
        <w:spacing w:before="0" w:after="0"/>
        <w:rPr>
          <w:rFonts w:asciiTheme="minorHAnsi" w:hAnsiTheme="minorHAnsi"/>
          <w:sz w:val="20"/>
        </w:rPr>
      </w:pPr>
    </w:p>
    <w:p w14:paraId="5D5777D0" w14:textId="283713F9"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 xml:space="preserve">Date of Preparation and Person(s) Preparing This Description: </w:t>
      </w:r>
      <w:r w:rsidRPr="00090B90">
        <w:rPr>
          <w:rFonts w:asciiTheme="minorHAnsi" w:hAnsiTheme="minorHAnsi"/>
          <w:b/>
          <w:bCs/>
          <w:sz w:val="20"/>
        </w:rPr>
        <w:br/>
      </w:r>
      <w:r w:rsidR="001F5B5F">
        <w:rPr>
          <w:rFonts w:asciiTheme="minorHAnsi" w:hAnsiTheme="minorHAnsi"/>
          <w:sz w:val="20"/>
        </w:rPr>
        <w:t>February</w:t>
      </w:r>
      <w:r w:rsidRPr="00090B90">
        <w:rPr>
          <w:rFonts w:asciiTheme="minorHAnsi" w:hAnsiTheme="minorHAnsi"/>
          <w:sz w:val="20"/>
        </w:rPr>
        <w:t xml:space="preserve"> 9, 201</w:t>
      </w:r>
      <w:r w:rsidR="001F5B5F">
        <w:rPr>
          <w:rFonts w:asciiTheme="minorHAnsi" w:hAnsiTheme="minorHAnsi"/>
          <w:sz w:val="20"/>
        </w:rPr>
        <w:t>8</w:t>
      </w:r>
      <w:r w:rsidRPr="00090B90">
        <w:rPr>
          <w:rFonts w:asciiTheme="minorHAnsi" w:hAnsiTheme="minorHAnsi"/>
          <w:sz w:val="20"/>
        </w:rPr>
        <w:t>:</w:t>
      </w:r>
      <w:r w:rsidR="001F5B5F">
        <w:rPr>
          <w:rFonts w:asciiTheme="minorHAnsi" w:hAnsiTheme="minorHAnsi"/>
          <w:sz w:val="20"/>
        </w:rPr>
        <w:t xml:space="preserve">  W. R. Ashurst, A. E. David, J. </w:t>
      </w:r>
      <w:r w:rsidR="00511F33">
        <w:rPr>
          <w:rFonts w:asciiTheme="minorHAnsi" w:hAnsiTheme="minorHAnsi"/>
          <w:sz w:val="20"/>
        </w:rPr>
        <w:t xml:space="preserve">G. </w:t>
      </w:r>
      <w:r w:rsidR="001F5B5F">
        <w:rPr>
          <w:rFonts w:asciiTheme="minorHAnsi" w:hAnsiTheme="minorHAnsi"/>
          <w:sz w:val="20"/>
        </w:rPr>
        <w:t>Radich,</w:t>
      </w:r>
      <w:bookmarkStart w:id="0" w:name="_GoBack"/>
      <w:bookmarkEnd w:id="0"/>
      <w:r w:rsidR="001F5B5F">
        <w:rPr>
          <w:rFonts w:asciiTheme="minorHAnsi" w:hAnsiTheme="minorHAnsi"/>
          <w:sz w:val="20"/>
        </w:rPr>
        <w:t xml:space="preserve"> J. Shaeiwitz, S. Cremaschi</w:t>
      </w:r>
      <w:r w:rsidR="00511F33">
        <w:rPr>
          <w:rFonts w:asciiTheme="minorHAnsi" w:hAnsiTheme="minorHAnsi"/>
          <w:sz w:val="20"/>
        </w:rPr>
        <w:t>, W. E. Josephson</w:t>
      </w:r>
    </w:p>
    <w:sectPr w:rsidR="007724BA" w:rsidRPr="00090B90" w:rsidSect="00767628">
      <w:footerReference w:type="even"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0A420" w14:textId="77777777" w:rsidR="00491861" w:rsidRDefault="00491861" w:rsidP="00CF2DB4">
      <w:r>
        <w:separator/>
      </w:r>
    </w:p>
  </w:endnote>
  <w:endnote w:type="continuationSeparator" w:id="0">
    <w:p w14:paraId="25E21790" w14:textId="77777777" w:rsidR="00491861" w:rsidRDefault="00491861"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2F9E4" w14:textId="77777777" w:rsidR="00491861" w:rsidRDefault="00491861" w:rsidP="00CF2DB4">
      <w:r>
        <w:separator/>
      </w:r>
    </w:p>
  </w:footnote>
  <w:footnote w:type="continuationSeparator" w:id="0">
    <w:p w14:paraId="3E72EA9F" w14:textId="77777777" w:rsidR="00491861" w:rsidRDefault="00491861" w:rsidP="00CF2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AF6903"/>
    <w:multiLevelType w:val="multilevel"/>
    <w:tmpl w:val="DC5A0E02"/>
    <w:numStyleLink w:val="Style2"/>
  </w:abstractNum>
  <w:abstractNum w:abstractNumId="9" w15:restartNumberingAfterBreak="0">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15:restartNumberingAfterBreak="0">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15:restartNumberingAfterBreak="0">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15:restartNumberingAfterBreak="0">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15:restartNumberingAfterBreak="0">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15:restartNumberingAfterBreak="0">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15:restartNumberingAfterBreak="0">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15:restartNumberingAfterBreak="0">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15:restartNumberingAfterBreak="0">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15:restartNumberingAfterBreak="0">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15:restartNumberingAfterBreak="0">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15:restartNumberingAfterBreak="0">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15:restartNumberingAfterBreak="0">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15:restartNumberingAfterBreak="0">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15:restartNumberingAfterBreak="0">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15:restartNumberingAfterBreak="0">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15:restartNumberingAfterBreak="0">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15:restartNumberingAfterBreak="0">
    <w:nsid w:val="43B547A5"/>
    <w:multiLevelType w:val="multilevel"/>
    <w:tmpl w:val="DC5A0E02"/>
    <w:numStyleLink w:val="Style2"/>
  </w:abstractNum>
  <w:abstractNum w:abstractNumId="134" w15:restartNumberingAfterBreak="0">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15:restartNumberingAfterBreak="0">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15:restartNumberingAfterBreak="0">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15:restartNumberingAfterBreak="0">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7124E62"/>
    <w:multiLevelType w:val="multilevel"/>
    <w:tmpl w:val="DC5A0E02"/>
    <w:numStyleLink w:val="Style2"/>
  </w:abstractNum>
  <w:abstractNum w:abstractNumId="145" w15:restartNumberingAfterBreak="0">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15:restartNumberingAfterBreak="0">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15:restartNumberingAfterBreak="0">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15:restartNumberingAfterBreak="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15:restartNumberingAfterBreak="0">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15:restartNumberingAfterBreak="0">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15:restartNumberingAfterBreak="0">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15:restartNumberingAfterBreak="0">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15:restartNumberingAfterBreak="0">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15:restartNumberingAfterBreak="0">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15:restartNumberingAfterBreak="0">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15:restartNumberingAfterBreak="0">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15:restartNumberingAfterBreak="0">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15:restartNumberingAfterBreak="0">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15:restartNumberingAfterBreak="0">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15:restartNumberingAfterBreak="0">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15:restartNumberingAfterBreak="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15:restartNumberingAfterBreak="0">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15:restartNumberingAfterBreak="0">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15:restartNumberingAfterBreak="0">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15:restartNumberingAfterBreak="0">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15:restartNumberingAfterBreak="0">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15:restartNumberingAfterBreak="0">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15:restartNumberingAfterBreak="0">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15:restartNumberingAfterBreak="0">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15:restartNumberingAfterBreak="0">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15:restartNumberingAfterBreak="0">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15:restartNumberingAfterBreak="0">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15:restartNumberingAfterBreak="0">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15:restartNumberingAfterBreak="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15:restartNumberingAfterBreak="0">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15:restartNumberingAfterBreak="0">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15:restartNumberingAfterBreak="0">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8" w:dllVersion="513" w:checkStyle="1"/>
  <w:activeWritingStyle w:appName="MSWord" w:lang="en-GB" w:vendorID="8" w:dllVersion="513" w:checkStyle="1"/>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1F5B5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209"/>
    <w:rsid w:val="0027344B"/>
    <w:rsid w:val="00277537"/>
    <w:rsid w:val="00282828"/>
    <w:rsid w:val="00293D72"/>
    <w:rsid w:val="0029475F"/>
    <w:rsid w:val="002977F4"/>
    <w:rsid w:val="002A4340"/>
    <w:rsid w:val="002A5BED"/>
    <w:rsid w:val="002A7635"/>
    <w:rsid w:val="002B0F00"/>
    <w:rsid w:val="002B3D22"/>
    <w:rsid w:val="002B767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01B8"/>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1861"/>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33"/>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57583"/>
    <w:rsid w:val="006601A0"/>
    <w:rsid w:val="006610CD"/>
    <w:rsid w:val="00661A83"/>
    <w:rsid w:val="00665ED4"/>
    <w:rsid w:val="00670E29"/>
    <w:rsid w:val="00677359"/>
    <w:rsid w:val="00681000"/>
    <w:rsid w:val="00685E79"/>
    <w:rsid w:val="00695BC3"/>
    <w:rsid w:val="0069668E"/>
    <w:rsid w:val="006A00E4"/>
    <w:rsid w:val="006B0745"/>
    <w:rsid w:val="006B0DF6"/>
    <w:rsid w:val="006B4AAC"/>
    <w:rsid w:val="006B6076"/>
    <w:rsid w:val="006C17B9"/>
    <w:rsid w:val="006C3A2A"/>
    <w:rsid w:val="006C4888"/>
    <w:rsid w:val="006D1A6D"/>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46DAD"/>
    <w:rsid w:val="00753894"/>
    <w:rsid w:val="0076085E"/>
    <w:rsid w:val="00762E84"/>
    <w:rsid w:val="00763C6F"/>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2DAC"/>
    <w:rsid w:val="00893996"/>
    <w:rsid w:val="008A314D"/>
    <w:rsid w:val="008A5247"/>
    <w:rsid w:val="008A6C8E"/>
    <w:rsid w:val="008A75C1"/>
    <w:rsid w:val="008B59C8"/>
    <w:rsid w:val="008B5B44"/>
    <w:rsid w:val="008C36FA"/>
    <w:rsid w:val="008C3EF1"/>
    <w:rsid w:val="008C4630"/>
    <w:rsid w:val="008C4EBE"/>
    <w:rsid w:val="008C5300"/>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1772"/>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202D"/>
    <w:rsid w:val="00AC7542"/>
    <w:rsid w:val="00AC7B6F"/>
    <w:rsid w:val="00AD4E0A"/>
    <w:rsid w:val="00AD67D8"/>
    <w:rsid w:val="00AD6F49"/>
    <w:rsid w:val="00AD721C"/>
    <w:rsid w:val="00AD7986"/>
    <w:rsid w:val="00AD7F0B"/>
    <w:rsid w:val="00AE36E4"/>
    <w:rsid w:val="00AE46DC"/>
    <w:rsid w:val="00AE4B88"/>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B5801"/>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08B0"/>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75681"/>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A78"/>
    <w:rsid w:val="00F71124"/>
    <w:rsid w:val="00F71252"/>
    <w:rsid w:val="00F75386"/>
    <w:rsid w:val="00F76560"/>
    <w:rsid w:val="00F773B9"/>
    <w:rsid w:val="00F77D6B"/>
    <w:rsid w:val="00F81353"/>
    <w:rsid w:val="00F95CED"/>
    <w:rsid w:val="00FA0650"/>
    <w:rsid w:val="00FA094B"/>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15:docId w15:val="{FEB274C5-30A1-45A8-AB3C-C3655D8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C067-4E36-4525-9668-B8FEE3F1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4601</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William Ashurst</cp:lastModifiedBy>
  <cp:revision>4</cp:revision>
  <cp:lastPrinted>2016-06-29T04:07:00Z</cp:lastPrinted>
  <dcterms:created xsi:type="dcterms:W3CDTF">2018-02-08T20:56:00Z</dcterms:created>
  <dcterms:modified xsi:type="dcterms:W3CDTF">2018-02-09T00:18:00Z</dcterms:modified>
</cp:coreProperties>
</file>