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E270F" w14:textId="77777777" w:rsidR="001D75B7" w:rsidRDefault="00237ED5">
      <w:pPr>
        <w:pStyle w:val="Header"/>
        <w:tabs>
          <w:tab w:val="clear" w:pos="4320"/>
          <w:tab w:val="clear" w:pos="8640"/>
        </w:tabs>
        <w:jc w:val="center"/>
        <w:rPr>
          <w:rFonts w:asciiTheme="minorHAnsi" w:hAnsiTheme="minorHAnsi"/>
          <w:b/>
          <w:bCs/>
        </w:rPr>
      </w:pPr>
      <w:r>
        <w:rPr>
          <w:rFonts w:asciiTheme="minorHAnsi" w:hAnsiTheme="minorHAnsi"/>
          <w:b/>
          <w:bCs/>
        </w:rPr>
        <w:t xml:space="preserve">CHEN 2110 – </w:t>
      </w:r>
      <w:r>
        <w:rPr>
          <w:rFonts w:asciiTheme="minorHAnsi" w:hAnsiTheme="minorHAnsi" w:cs="Tahoma"/>
          <w:b/>
          <w:bCs/>
        </w:rPr>
        <w:t>CHEMICAL ENGINEERING THERMODYNAMICS (3)</w:t>
      </w:r>
    </w:p>
    <w:p w14:paraId="097D17A2" w14:textId="52F51DCA" w:rsidR="001D75B7" w:rsidRDefault="00237ED5">
      <w:pPr>
        <w:pStyle w:val="Header"/>
        <w:tabs>
          <w:tab w:val="clear" w:pos="4320"/>
          <w:tab w:val="clear" w:pos="8640"/>
        </w:tabs>
        <w:jc w:val="center"/>
        <w:rPr>
          <w:rFonts w:asciiTheme="minorHAnsi" w:hAnsiTheme="minorHAnsi"/>
          <w:b/>
          <w:bCs/>
        </w:rPr>
      </w:pPr>
      <w:r>
        <w:rPr>
          <w:rFonts w:asciiTheme="minorHAnsi" w:hAnsiTheme="minorHAnsi"/>
          <w:b/>
          <w:bCs/>
        </w:rPr>
        <w:t>Required Core Course</w:t>
      </w:r>
    </w:p>
    <w:p w14:paraId="1F0069A3" w14:textId="463CEAF7" w:rsidR="001D75B7" w:rsidRDefault="002F3612">
      <w:pPr>
        <w:pStyle w:val="Header"/>
        <w:tabs>
          <w:tab w:val="clear" w:pos="4320"/>
          <w:tab w:val="clear" w:pos="8640"/>
        </w:tabs>
        <w:jc w:val="center"/>
        <w:rPr>
          <w:rFonts w:asciiTheme="minorHAnsi" w:hAnsiTheme="minorHAnsi"/>
          <w:b/>
          <w:bCs/>
        </w:rPr>
      </w:pPr>
      <w:r>
        <w:rPr>
          <w:rFonts w:asciiTheme="minorHAnsi" w:hAnsiTheme="minorHAnsi"/>
          <w:b/>
          <w:bCs/>
          <w:noProof/>
        </w:rPr>
        <mc:AlternateContent>
          <mc:Choice Requires="wps">
            <w:drawing>
              <wp:inline distT="0" distB="0" distL="0" distR="0" wp14:anchorId="2A0EDB60" wp14:editId="33800822">
                <wp:extent cx="5403850" cy="26670"/>
                <wp:effectExtent l="19050" t="19050" r="25400" b="30480"/>
                <wp:docPr id="1" name="Line 5"/>
                <wp:cNvGraphicFramePr/>
                <a:graphic xmlns:a="http://schemas.openxmlformats.org/drawingml/2006/main">
                  <a:graphicData uri="http://schemas.microsoft.com/office/word/2010/wordprocessingShape">
                    <wps:wsp>
                      <wps:cNvCnPr/>
                      <wps:spPr>
                        <a:xfrm flipV="1">
                          <a:off x="0" y="0"/>
                          <a:ext cx="5403850" cy="26670"/>
                        </a:xfrm>
                        <a:prstGeom prst="line">
                          <a:avLst/>
                        </a:prstGeom>
                        <a:ln w="38100">
                          <a:solidFill>
                            <a:srgbClr val="000000"/>
                          </a:solidFill>
                          <a:round/>
                        </a:ln>
                      </wps:spPr>
                      <wps:style>
                        <a:lnRef idx="0">
                          <a:scrgbClr r="0" g="0" b="0"/>
                        </a:lnRef>
                        <a:fillRef idx="0">
                          <a:scrgbClr r="0" g="0" b="0"/>
                        </a:fillRef>
                        <a:effectRef idx="0">
                          <a:scrgbClr r="0" g="0" b="0"/>
                        </a:effectRef>
                        <a:fontRef idx="minor"/>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187CA" id="Line 5" o:spid="_x0000_s1026" style="flip:y;visibility:visible;mso-wrap-style:square;mso-left-percent:-10001;mso-top-percent:-10001;mso-position-horizontal:absolute;mso-position-horizontal-relative:char;mso-position-vertical:absolute;mso-position-vertical-relative:line;mso-left-percent:-10001;mso-top-percent:-10001" from="0,0" to="42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" strokeweight="3pt">
                <w10:anchorlock/>
              </v:line>
            </w:pict>
          </mc:Fallback>
        </mc:AlternateContent>
      </w:r>
    </w:p>
    <w:p w14:paraId="6DE14623" w14:textId="77777777" w:rsidR="001D75B7" w:rsidRDefault="001D75B7">
      <w:pPr>
        <w:pStyle w:val="Header"/>
        <w:tabs>
          <w:tab w:val="clear" w:pos="4320"/>
          <w:tab w:val="clear" w:pos="8640"/>
        </w:tabs>
        <w:rPr>
          <w:rFonts w:asciiTheme="minorHAnsi" w:hAnsiTheme="minorHAnsi"/>
          <w:b/>
          <w:bCs/>
        </w:rPr>
      </w:pPr>
    </w:p>
    <w:p w14:paraId="764CA832" w14:textId="77777777" w:rsidR="000105C1" w:rsidRDefault="000105C1" w:rsidP="00E772E7">
      <w:pPr>
        <w:widowControl/>
        <w:ind w:left="2160" w:hanging="2160"/>
        <w:rPr>
          <w:rFonts w:asciiTheme="minorHAnsi" w:hAnsiTheme="minorHAnsi"/>
        </w:rPr>
      </w:pPr>
      <w:r>
        <w:rPr>
          <w:rFonts w:asciiTheme="minorHAnsi" w:hAnsiTheme="minorHAnsi"/>
          <w:b/>
          <w:bCs/>
        </w:rPr>
        <w:t xml:space="preserve">2020-2021 </w:t>
      </w:r>
      <w:r w:rsidR="00237ED5">
        <w:rPr>
          <w:rFonts w:asciiTheme="minorHAnsi" w:hAnsiTheme="minorHAnsi"/>
          <w:b/>
          <w:bCs/>
        </w:rPr>
        <w:t>Catalog Data</w:t>
      </w:r>
      <w:r w:rsidR="00237ED5">
        <w:rPr>
          <w:rFonts w:asciiTheme="minorHAnsi" w:hAnsiTheme="minorHAnsi"/>
          <w:b/>
          <w:bCs/>
        </w:rPr>
        <w:tab/>
        <w:t xml:space="preserve">Lec (3) </w:t>
      </w:r>
      <w:r w:rsidRPr="000105C1">
        <w:rPr>
          <w:rFonts w:asciiTheme="minorHAnsi" w:hAnsiTheme="minorHAnsi"/>
        </w:rPr>
        <w:t>This course is intended to comprehensively introduce the thermodynamics of single- and multi-phase, pure systems, including the first and second laws of thermodynamics, equations of state, simple processes and cycles, and their applications in chemical engineering.</w:t>
      </w:r>
    </w:p>
    <w:p w14:paraId="75DD6D30" w14:textId="77777777" w:rsidR="000105C1" w:rsidRDefault="000105C1">
      <w:pPr>
        <w:widowControl/>
        <w:ind w:left="2160" w:hanging="2160"/>
        <w:rPr>
          <w:rFonts w:asciiTheme="minorHAnsi" w:hAnsiTheme="minorHAnsi"/>
          <w:b/>
          <w:bCs/>
          <w:color w:val="FF0000"/>
        </w:rPr>
      </w:pPr>
    </w:p>
    <w:p w14:paraId="4AB2C159" w14:textId="4535245C" w:rsidR="001D75B7" w:rsidRDefault="00237ED5" w:rsidP="000105C1">
      <w:pPr>
        <w:pStyle w:val="Header"/>
        <w:ind w:left="2160" w:hanging="2160"/>
        <w:rPr>
          <w:rFonts w:asciiTheme="minorHAnsi" w:hAnsiTheme="minorHAnsi"/>
          <w:color w:val="FF0000"/>
        </w:rPr>
      </w:pPr>
      <w:r>
        <w:rPr>
          <w:rFonts w:asciiTheme="minorHAnsi" w:hAnsiTheme="minorHAnsi"/>
          <w:b/>
          <w:bCs/>
        </w:rPr>
        <w:t>Prerequisites</w:t>
      </w:r>
      <w:r>
        <w:rPr>
          <w:rFonts w:asciiTheme="minorHAnsi" w:hAnsiTheme="minorHAnsi"/>
        </w:rPr>
        <w:tab/>
      </w:r>
      <w:r w:rsidR="000105C1">
        <w:rPr>
          <w:rFonts w:asciiTheme="minorHAnsi" w:hAnsiTheme="minorHAnsi"/>
        </w:rPr>
        <w:t xml:space="preserve">CHEM 1030 or CHEM 1033 or CHEM 1110 or CHEM 1117, </w:t>
      </w:r>
      <w:r w:rsidR="00E772E7">
        <w:rPr>
          <w:rFonts w:asciiTheme="minorHAnsi" w:hAnsiTheme="minorHAnsi"/>
        </w:rPr>
        <w:t xml:space="preserve">and </w:t>
      </w:r>
      <w:r w:rsidR="000105C1">
        <w:rPr>
          <w:rFonts w:asciiTheme="minorHAnsi" w:hAnsiTheme="minorHAnsi"/>
        </w:rPr>
        <w:t xml:space="preserve">MATH 1620 or MATH 1623 or MATH 1627, </w:t>
      </w:r>
      <w:r w:rsidR="00E772E7">
        <w:rPr>
          <w:rFonts w:asciiTheme="minorHAnsi" w:hAnsiTheme="minorHAnsi"/>
        </w:rPr>
        <w:t xml:space="preserve">and </w:t>
      </w:r>
      <w:r w:rsidR="000105C1">
        <w:rPr>
          <w:rFonts w:asciiTheme="minorHAnsi" w:hAnsiTheme="minorHAnsi"/>
        </w:rPr>
        <w:t>CHEN 2100</w:t>
      </w:r>
      <w:r w:rsidR="00E772E7">
        <w:rPr>
          <w:rFonts w:asciiTheme="minorHAnsi" w:hAnsiTheme="minorHAnsi"/>
        </w:rPr>
        <w:t xml:space="preserve">, and </w:t>
      </w:r>
      <w:r w:rsidR="000105C1">
        <w:rPr>
          <w:rFonts w:asciiTheme="minorHAnsi" w:hAnsiTheme="minorHAnsi"/>
        </w:rPr>
        <w:t xml:space="preserve">P/C PHYS 1600 or PHYS 1607, </w:t>
      </w:r>
      <w:r w:rsidR="00E772E7">
        <w:rPr>
          <w:rFonts w:asciiTheme="minorHAnsi" w:hAnsiTheme="minorHAnsi"/>
        </w:rPr>
        <w:t xml:space="preserve">and P/C </w:t>
      </w:r>
      <w:r w:rsidR="000105C1">
        <w:rPr>
          <w:rFonts w:asciiTheme="minorHAnsi" w:hAnsiTheme="minorHAnsi"/>
        </w:rPr>
        <w:t>CHEN 2650</w:t>
      </w:r>
      <w:r w:rsidR="00EA7D9D">
        <w:rPr>
          <w:rFonts w:asciiTheme="minorHAnsi" w:hAnsiTheme="minorHAnsi"/>
        </w:rPr>
        <w:t>, and CHEN 2100 requires a grade of C or better.</w:t>
      </w:r>
    </w:p>
    <w:p w14:paraId="46B0575C" w14:textId="77777777" w:rsidR="001D75B7" w:rsidRDefault="001D75B7">
      <w:pPr>
        <w:pStyle w:val="Header"/>
        <w:tabs>
          <w:tab w:val="left" w:pos="720"/>
          <w:tab w:val="left" w:pos="2160"/>
        </w:tabs>
        <w:ind w:left="2880" w:hanging="2880"/>
        <w:rPr>
          <w:rFonts w:asciiTheme="minorHAnsi" w:hAnsiTheme="minorHAnsi" w:cs="Tahoma"/>
          <w:bCs/>
        </w:rPr>
      </w:pPr>
    </w:p>
    <w:p w14:paraId="76145111" w14:textId="054F4BCE" w:rsidR="001D75B7" w:rsidRDefault="00237ED5">
      <w:pPr>
        <w:pStyle w:val="Header"/>
        <w:tabs>
          <w:tab w:val="left" w:pos="2160"/>
        </w:tabs>
        <w:rPr>
          <w:rFonts w:asciiTheme="minorHAnsi" w:hAnsiTheme="minorHAnsi"/>
        </w:rPr>
      </w:pPr>
      <w:r>
        <w:rPr>
          <w:rFonts w:asciiTheme="minorHAnsi" w:hAnsiTheme="minorHAnsi"/>
          <w:b/>
          <w:bCs/>
        </w:rPr>
        <w:t>Schedule</w:t>
      </w:r>
      <w:r>
        <w:rPr>
          <w:rFonts w:asciiTheme="minorHAnsi" w:hAnsiTheme="minorHAnsi"/>
        </w:rPr>
        <w:tab/>
      </w:r>
      <w:r w:rsidR="00EA7D9D">
        <w:rPr>
          <w:rFonts w:asciiTheme="minorHAnsi" w:hAnsiTheme="minorHAnsi"/>
        </w:rPr>
        <w:t>T</w:t>
      </w:r>
      <w:r w:rsidR="002F3B16">
        <w:rPr>
          <w:rFonts w:asciiTheme="minorHAnsi" w:hAnsiTheme="minorHAnsi"/>
        </w:rPr>
        <w:t>wo seventy</w:t>
      </w:r>
      <w:r w:rsidR="00EA7D9D">
        <w:rPr>
          <w:rFonts w:asciiTheme="minorHAnsi" w:hAnsiTheme="minorHAnsi"/>
        </w:rPr>
        <w:t>-</w:t>
      </w:r>
      <w:r w:rsidR="002F3B16">
        <w:rPr>
          <w:rFonts w:asciiTheme="minorHAnsi" w:hAnsiTheme="minorHAnsi"/>
        </w:rPr>
        <w:t>five minute</w:t>
      </w:r>
      <w:r>
        <w:rPr>
          <w:rFonts w:asciiTheme="minorHAnsi" w:hAnsiTheme="minorHAnsi"/>
        </w:rPr>
        <w:t xml:space="preserve"> class sessions per week</w:t>
      </w:r>
    </w:p>
    <w:p w14:paraId="0476E18E" w14:textId="77777777" w:rsidR="001D75B7" w:rsidRDefault="001D75B7">
      <w:pPr>
        <w:pStyle w:val="Header"/>
        <w:tabs>
          <w:tab w:val="left" w:pos="2160"/>
        </w:tabs>
        <w:rPr>
          <w:rFonts w:asciiTheme="minorHAnsi" w:hAnsiTheme="minorHAnsi"/>
          <w:color w:val="FF0000"/>
        </w:rPr>
      </w:pPr>
    </w:p>
    <w:p w14:paraId="5FB7B91C" w14:textId="4E1BC7A5" w:rsidR="001D75B7" w:rsidRDefault="00237ED5">
      <w:pPr>
        <w:widowControl/>
        <w:ind w:left="2160" w:hanging="2160"/>
        <w:rPr>
          <w:rFonts w:asciiTheme="minorHAnsi" w:hAnsiTheme="minorHAnsi"/>
        </w:rPr>
      </w:pPr>
      <w:r>
        <w:rPr>
          <w:rFonts w:asciiTheme="minorHAnsi" w:hAnsiTheme="minorHAnsi"/>
          <w:b/>
          <w:bCs/>
        </w:rPr>
        <w:t>Course Objectives</w:t>
      </w:r>
      <w:r>
        <w:rPr>
          <w:rFonts w:asciiTheme="minorHAnsi" w:hAnsiTheme="minorHAnsi"/>
          <w:b/>
          <w:bCs/>
        </w:rPr>
        <w:tab/>
      </w:r>
      <w:r>
        <w:rPr>
          <w:rFonts w:asciiTheme="minorHAnsi" w:hAnsiTheme="minorHAnsi"/>
        </w:rPr>
        <w:t>This course introduce</w:t>
      </w:r>
      <w:r w:rsidR="00ED7D56">
        <w:rPr>
          <w:rFonts w:asciiTheme="minorHAnsi" w:hAnsiTheme="minorHAnsi"/>
        </w:rPr>
        <w:t>s</w:t>
      </w:r>
      <w:r>
        <w:rPr>
          <w:rFonts w:asciiTheme="minorHAnsi" w:hAnsiTheme="minorHAnsi"/>
        </w:rPr>
        <w:t xml:space="preserve"> the thermodynamics of single- and multi-phase, pure systems, including the first and second laws of thermodynamics, equations of state, simple processes and cycles, and their applications in chemical engineering.</w:t>
      </w:r>
    </w:p>
    <w:p w14:paraId="26454DAD" w14:textId="77777777" w:rsidR="001D75B7" w:rsidRDefault="00237ED5">
      <w:pPr>
        <w:widowControl/>
        <w:ind w:left="2160" w:hanging="2160"/>
        <w:rPr>
          <w:rFonts w:asciiTheme="minorHAnsi" w:hAnsiTheme="minorHAnsi"/>
          <w:color w:val="FF0000"/>
        </w:rPr>
      </w:pPr>
      <w:r>
        <w:rPr>
          <w:rFonts w:asciiTheme="minorHAnsi" w:hAnsiTheme="minorHAnsi"/>
          <w:color w:val="FF0000"/>
        </w:rPr>
        <w:t xml:space="preserve"> </w:t>
      </w:r>
    </w:p>
    <w:p w14:paraId="4BC1ABE8" w14:textId="77777777" w:rsidR="001D75B7" w:rsidRDefault="00237ED5">
      <w:pPr>
        <w:pStyle w:val="Header"/>
        <w:rPr>
          <w:rFonts w:asciiTheme="minorHAnsi" w:hAnsiTheme="minorHAnsi"/>
          <w:b/>
          <w:bCs/>
        </w:rPr>
      </w:pPr>
      <w:r>
        <w:rPr>
          <w:rFonts w:asciiTheme="minorHAnsi" w:hAnsiTheme="minorHAnsi"/>
          <w:b/>
          <w:bCs/>
        </w:rPr>
        <w:t>Textbooks</w:t>
      </w:r>
    </w:p>
    <w:p w14:paraId="5FECB6C0" w14:textId="77777777" w:rsidR="001D75B7" w:rsidRDefault="00237ED5">
      <w:pPr>
        <w:rPr>
          <w:rFonts w:asciiTheme="minorHAnsi" w:hAnsiTheme="minorHAnsi"/>
        </w:rPr>
      </w:pPr>
      <w:r>
        <w:rPr>
          <w:rFonts w:asciiTheme="minorHAnsi" w:hAnsiTheme="minorHAnsi"/>
        </w:rPr>
        <w:t>Dahm</w:t>
      </w:r>
      <w:r w:rsidR="001F21F3">
        <w:rPr>
          <w:rFonts w:asciiTheme="minorHAnsi" w:hAnsiTheme="minorHAnsi"/>
        </w:rPr>
        <w:t xml:space="preserve"> and Visco</w:t>
      </w:r>
      <w:r>
        <w:rPr>
          <w:rFonts w:asciiTheme="minorHAnsi" w:hAnsiTheme="minorHAnsi"/>
        </w:rPr>
        <w:t>, Fundamentals of Chemical Engineering Thermodynamics, 1e, 2014, 978-1111580704, Cengage</w:t>
      </w:r>
      <w:r w:rsidR="001F21F3">
        <w:rPr>
          <w:rFonts w:asciiTheme="minorHAnsi" w:hAnsiTheme="minorHAnsi"/>
        </w:rPr>
        <w:t xml:space="preserve"> Learning</w:t>
      </w:r>
    </w:p>
    <w:p w14:paraId="172BCAEE" w14:textId="77777777" w:rsidR="001D75B7" w:rsidRDefault="001D75B7">
      <w:pPr>
        <w:rPr>
          <w:color w:val="FF0000"/>
        </w:rPr>
      </w:pPr>
    </w:p>
    <w:p w14:paraId="0614C483" w14:textId="77777777" w:rsidR="001D75B7" w:rsidRDefault="00237ED5">
      <w:pPr>
        <w:rPr>
          <w:rFonts w:asciiTheme="minorHAnsi" w:hAnsiTheme="minorHAnsi"/>
          <w:b/>
          <w:bCs/>
        </w:rPr>
      </w:pPr>
      <w:r>
        <w:rPr>
          <w:rFonts w:asciiTheme="minorHAnsi" w:hAnsiTheme="minorHAnsi"/>
          <w:b/>
          <w:bCs/>
        </w:rPr>
        <w:t>Topics Covered</w:t>
      </w:r>
    </w:p>
    <w:p w14:paraId="65C383F8" w14:textId="77777777" w:rsidR="001D75B7" w:rsidRPr="000105C1" w:rsidRDefault="00237ED5">
      <w:pPr>
        <w:numPr>
          <w:ilvl w:val="0"/>
          <w:numId w:val="1"/>
        </w:numPr>
        <w:rPr>
          <w:rFonts w:asciiTheme="minorHAnsi" w:hAnsiTheme="minorHAnsi"/>
          <w:bCs/>
        </w:rPr>
      </w:pPr>
      <w:r>
        <w:rPr>
          <w:rFonts w:asciiTheme="minorHAnsi" w:hAnsiTheme="minorHAnsi"/>
        </w:rPr>
        <w:t>Concepts and definitions (</w:t>
      </w:r>
      <w:r w:rsidR="00D40B08">
        <w:rPr>
          <w:rFonts w:asciiTheme="minorHAnsi" w:hAnsiTheme="minorHAnsi"/>
        </w:rPr>
        <w:t>1</w:t>
      </w:r>
      <w:r>
        <w:rPr>
          <w:rFonts w:asciiTheme="minorHAnsi" w:hAnsiTheme="minorHAnsi"/>
        </w:rPr>
        <w:t xml:space="preserve"> week</w:t>
      </w:r>
      <w:r w:rsidR="00D40B08">
        <w:rPr>
          <w:rFonts w:asciiTheme="minorHAnsi" w:hAnsiTheme="minorHAnsi"/>
        </w:rPr>
        <w:t>s</w:t>
      </w:r>
      <w:r>
        <w:rPr>
          <w:rFonts w:asciiTheme="minorHAnsi" w:hAnsiTheme="minorHAnsi"/>
        </w:rPr>
        <w:t>)</w:t>
      </w:r>
    </w:p>
    <w:p w14:paraId="18AAABA5" w14:textId="77777777" w:rsidR="000105C1" w:rsidRPr="00D40B08" w:rsidRDefault="000105C1">
      <w:pPr>
        <w:numPr>
          <w:ilvl w:val="0"/>
          <w:numId w:val="1"/>
        </w:numPr>
        <w:rPr>
          <w:rFonts w:asciiTheme="minorHAnsi" w:hAnsiTheme="minorHAnsi"/>
          <w:bCs/>
        </w:rPr>
      </w:pPr>
      <w:r>
        <w:rPr>
          <w:rFonts w:asciiTheme="minorHAnsi" w:hAnsiTheme="minorHAnsi"/>
        </w:rPr>
        <w:t>Physical properties of pure compounds (2 weeks)</w:t>
      </w:r>
    </w:p>
    <w:p w14:paraId="668797A8" w14:textId="77777777" w:rsidR="00D40B08" w:rsidRPr="000105C1" w:rsidRDefault="00D40B08">
      <w:pPr>
        <w:numPr>
          <w:ilvl w:val="0"/>
          <w:numId w:val="1"/>
        </w:numPr>
        <w:rPr>
          <w:rFonts w:asciiTheme="minorHAnsi" w:hAnsiTheme="minorHAnsi"/>
          <w:bCs/>
        </w:rPr>
      </w:pPr>
      <w:r>
        <w:rPr>
          <w:rFonts w:asciiTheme="minorHAnsi" w:hAnsiTheme="minorHAnsi"/>
        </w:rPr>
        <w:t>First Law of Thermodynamics (1 week)</w:t>
      </w:r>
    </w:p>
    <w:p w14:paraId="7AD1E324" w14:textId="77777777" w:rsidR="000105C1" w:rsidRPr="000105C1" w:rsidRDefault="000105C1">
      <w:pPr>
        <w:numPr>
          <w:ilvl w:val="0"/>
          <w:numId w:val="1"/>
        </w:numPr>
        <w:rPr>
          <w:rFonts w:asciiTheme="minorHAnsi" w:hAnsiTheme="minorHAnsi"/>
          <w:bCs/>
        </w:rPr>
      </w:pPr>
      <w:r>
        <w:rPr>
          <w:rFonts w:asciiTheme="minorHAnsi" w:hAnsiTheme="minorHAnsi"/>
        </w:rPr>
        <w:t>Material and Energy Balances (1 week)</w:t>
      </w:r>
    </w:p>
    <w:p w14:paraId="6103D77C" w14:textId="77777777" w:rsidR="000105C1" w:rsidRPr="000105C1" w:rsidRDefault="000105C1">
      <w:pPr>
        <w:numPr>
          <w:ilvl w:val="0"/>
          <w:numId w:val="1"/>
        </w:numPr>
        <w:rPr>
          <w:rFonts w:asciiTheme="minorHAnsi" w:hAnsiTheme="minorHAnsi"/>
          <w:bCs/>
        </w:rPr>
      </w:pPr>
      <w:r>
        <w:rPr>
          <w:rFonts w:asciiTheme="minorHAnsi" w:hAnsiTheme="minorHAnsi"/>
        </w:rPr>
        <w:t>Rev</w:t>
      </w:r>
      <w:r w:rsidR="00D40B08">
        <w:rPr>
          <w:rFonts w:asciiTheme="minorHAnsi" w:hAnsiTheme="minorHAnsi"/>
        </w:rPr>
        <w:t>ersible processes, entropy and the Second Law of Thermodynamics (3</w:t>
      </w:r>
      <w:r>
        <w:rPr>
          <w:rFonts w:asciiTheme="minorHAnsi" w:hAnsiTheme="minorHAnsi"/>
        </w:rPr>
        <w:t xml:space="preserve"> weeks)</w:t>
      </w:r>
    </w:p>
    <w:p w14:paraId="6B6E902D" w14:textId="77777777" w:rsidR="000105C1" w:rsidRPr="00D40B08" w:rsidRDefault="000105C1">
      <w:pPr>
        <w:numPr>
          <w:ilvl w:val="0"/>
          <w:numId w:val="1"/>
        </w:numPr>
        <w:rPr>
          <w:rFonts w:asciiTheme="minorHAnsi" w:hAnsiTheme="minorHAnsi"/>
          <w:bCs/>
        </w:rPr>
      </w:pPr>
      <w:r>
        <w:rPr>
          <w:rFonts w:asciiTheme="minorHAnsi" w:hAnsiTheme="minorHAnsi"/>
        </w:rPr>
        <w:t>Real heat engines, refrigeration, and liquefaction processes (2 weeks)</w:t>
      </w:r>
    </w:p>
    <w:p w14:paraId="0B9E1047" w14:textId="77777777" w:rsidR="00D40B08" w:rsidRPr="00D40B08" w:rsidRDefault="00D40B08">
      <w:pPr>
        <w:numPr>
          <w:ilvl w:val="0"/>
          <w:numId w:val="1"/>
        </w:numPr>
        <w:rPr>
          <w:rFonts w:asciiTheme="minorHAnsi" w:hAnsiTheme="minorHAnsi"/>
          <w:bCs/>
        </w:rPr>
      </w:pPr>
      <w:r>
        <w:rPr>
          <w:rFonts w:asciiTheme="minorHAnsi" w:hAnsiTheme="minorHAnsi"/>
        </w:rPr>
        <w:t>Multivariable calculus and residual properties (2 weeks)</w:t>
      </w:r>
    </w:p>
    <w:p w14:paraId="49E32612" w14:textId="77777777" w:rsidR="00D40B08" w:rsidRDefault="00D40B08">
      <w:pPr>
        <w:numPr>
          <w:ilvl w:val="0"/>
          <w:numId w:val="1"/>
        </w:numPr>
        <w:rPr>
          <w:rFonts w:asciiTheme="minorHAnsi" w:hAnsiTheme="minorHAnsi"/>
          <w:bCs/>
        </w:rPr>
      </w:pPr>
      <w:r>
        <w:rPr>
          <w:rFonts w:asciiTheme="minorHAnsi" w:hAnsiTheme="minorHAnsi"/>
          <w:bCs/>
        </w:rPr>
        <w:t>Equations of State (2 weeks)</w:t>
      </w:r>
    </w:p>
    <w:p w14:paraId="2A3855CF" w14:textId="77777777" w:rsidR="00D40B08" w:rsidRPr="000105C1" w:rsidRDefault="00D40B08">
      <w:pPr>
        <w:numPr>
          <w:ilvl w:val="0"/>
          <w:numId w:val="1"/>
        </w:numPr>
        <w:rPr>
          <w:rFonts w:asciiTheme="minorHAnsi" w:hAnsiTheme="minorHAnsi"/>
          <w:bCs/>
        </w:rPr>
      </w:pPr>
      <w:r>
        <w:rPr>
          <w:rFonts w:asciiTheme="minorHAnsi" w:hAnsiTheme="minorHAnsi"/>
          <w:bCs/>
        </w:rPr>
        <w:t>Exams (1 week)</w:t>
      </w:r>
    </w:p>
    <w:p w14:paraId="4E40B4CC" w14:textId="77777777" w:rsidR="001D75B7" w:rsidRDefault="001D75B7">
      <w:pPr>
        <w:rPr>
          <w:rFonts w:asciiTheme="minorHAnsi" w:hAnsiTheme="minorHAnsi"/>
          <w:b/>
          <w:bCs/>
        </w:rPr>
      </w:pPr>
    </w:p>
    <w:p w14:paraId="2364E4B5" w14:textId="77777777" w:rsidR="001D75B7" w:rsidRDefault="00237ED5">
      <w:pPr>
        <w:rPr>
          <w:rFonts w:asciiTheme="minorHAnsi" w:hAnsiTheme="minorHAnsi"/>
        </w:rPr>
      </w:pPr>
      <w:r>
        <w:rPr>
          <w:rFonts w:asciiTheme="minorHAnsi" w:hAnsiTheme="minorHAnsi"/>
          <w:b/>
          <w:bCs/>
        </w:rPr>
        <w:t xml:space="preserve">Course Outcomes: </w:t>
      </w:r>
    </w:p>
    <w:p w14:paraId="70A6AB20"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Explain the concepts of heat, work, kinetic energy, potential energy, internal energy (U), enthalpy (H), entropy (S), Helmholtz energy (A), and Gibbs free energy (G).</w:t>
      </w:r>
    </w:p>
    <w:p w14:paraId="44FFCD61"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Explain the concepts of closed and open systems, intensive and extensive properties, thermodynamic state, process path, state and path functions, reference state and heat capacity at constant pressure (C</w:t>
      </w:r>
      <w:r>
        <w:rPr>
          <w:rFonts w:asciiTheme="minorHAnsi" w:hAnsiTheme="minorHAnsi"/>
          <w:vertAlign w:val="subscript"/>
        </w:rPr>
        <w:t>p</w:t>
      </w:r>
      <w:r>
        <w:rPr>
          <w:rFonts w:asciiTheme="minorHAnsi" w:hAnsiTheme="minorHAnsi"/>
        </w:rPr>
        <w:t>) and volume (C</w:t>
      </w:r>
      <w:r>
        <w:rPr>
          <w:rFonts w:asciiTheme="minorHAnsi" w:hAnsiTheme="minorHAnsi"/>
          <w:vertAlign w:val="subscript"/>
        </w:rPr>
        <w:t>v</w:t>
      </w:r>
      <w:r>
        <w:rPr>
          <w:rFonts w:asciiTheme="minorHAnsi" w:hAnsiTheme="minorHAnsi"/>
        </w:rPr>
        <w:t>), volume expansivity, and isothermal compressibility.</w:t>
      </w:r>
    </w:p>
    <w:p w14:paraId="2476EBAA"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Explain the concepts of reversible and irreversible processes.</w:t>
      </w:r>
    </w:p>
    <w:p w14:paraId="013BA20B" w14:textId="5BFD522A"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Explain the first and second laws of thermodynamics.</w:t>
      </w:r>
    </w:p>
    <w:p w14:paraId="20460F78" w14:textId="65D76DD2" w:rsidR="00EA7D9D" w:rsidRDefault="00EA7D9D">
      <w:pPr>
        <w:widowControl/>
        <w:numPr>
          <w:ilvl w:val="0"/>
          <w:numId w:val="2"/>
        </w:numPr>
        <w:tabs>
          <w:tab w:val="clear" w:pos="720"/>
          <w:tab w:val="left" w:pos="360"/>
        </w:tabs>
        <w:ind w:left="360"/>
        <w:rPr>
          <w:rFonts w:asciiTheme="minorHAnsi" w:hAnsiTheme="minorHAnsi"/>
        </w:rPr>
      </w:pPr>
      <w:r>
        <w:rPr>
          <w:rFonts w:asciiTheme="minorHAnsi" w:hAnsiTheme="minorHAnsi"/>
        </w:rPr>
        <w:t>Explain the molecular basis for thermodynamics.</w:t>
      </w:r>
    </w:p>
    <w:p w14:paraId="67C425D5"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Apply the first and second laws of thermodynamics to solve closed-system engineering problems.</w:t>
      </w:r>
    </w:p>
    <w:p w14:paraId="6AEC522A"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Apply the first and second laws of thermodynamics to solve open-system engineering problems.</w:t>
      </w:r>
    </w:p>
    <w:p w14:paraId="07190F3F" w14:textId="0460FA9A"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Use thermodynamic tables, charts, and equations of state, including the ideal gas law; van der Waals equation; virial equation; generalized cubic equations of state;</w:t>
      </w:r>
      <w:r w:rsidR="00866C68">
        <w:rPr>
          <w:rFonts w:asciiTheme="minorHAnsi" w:hAnsiTheme="minorHAnsi"/>
        </w:rPr>
        <w:t xml:space="preserve"> </w:t>
      </w:r>
      <w:r w:rsidRPr="00EA7D9D">
        <w:rPr>
          <w:rFonts w:asciiTheme="minorHAnsi" w:hAnsiTheme="minorHAnsi"/>
        </w:rPr>
        <w:t>generalized</w:t>
      </w:r>
      <w:r w:rsidR="00D80D84" w:rsidRPr="00172829">
        <w:rPr>
          <w:rFonts w:asciiTheme="minorHAnsi" w:hAnsiTheme="minorHAnsi"/>
        </w:rPr>
        <w:t xml:space="preserve"> correlation</w:t>
      </w:r>
      <w:r w:rsidR="00EA7D9D" w:rsidRPr="00172829">
        <w:rPr>
          <w:rFonts w:asciiTheme="minorHAnsi" w:hAnsiTheme="minorHAnsi"/>
        </w:rPr>
        <w:t>s</w:t>
      </w:r>
      <w:r w:rsidRPr="00EA7D9D">
        <w:rPr>
          <w:rFonts w:asciiTheme="minorHAnsi" w:hAnsiTheme="minorHAnsi"/>
        </w:rPr>
        <w:t>;</w:t>
      </w:r>
      <w:r>
        <w:rPr>
          <w:rFonts w:asciiTheme="minorHAnsi" w:hAnsiTheme="minorHAnsi"/>
        </w:rPr>
        <w:t xml:space="preserve"> and steam tables, to </w:t>
      </w:r>
      <w:r w:rsidR="00D80D84">
        <w:rPr>
          <w:rFonts w:asciiTheme="minorHAnsi" w:hAnsiTheme="minorHAnsi"/>
        </w:rPr>
        <w:t xml:space="preserve">approximate </w:t>
      </w:r>
      <w:r>
        <w:rPr>
          <w:rFonts w:asciiTheme="minorHAnsi" w:hAnsiTheme="minorHAnsi"/>
        </w:rPr>
        <w:t xml:space="preserve">the </w:t>
      </w:r>
      <w:r w:rsidR="00D80D84">
        <w:rPr>
          <w:rFonts w:asciiTheme="minorHAnsi" w:hAnsiTheme="minorHAnsi"/>
        </w:rPr>
        <w:t xml:space="preserve">thermodynamic </w:t>
      </w:r>
      <w:r>
        <w:rPr>
          <w:rFonts w:asciiTheme="minorHAnsi" w:hAnsiTheme="minorHAnsi"/>
        </w:rPr>
        <w:t xml:space="preserve">properties </w:t>
      </w:r>
      <w:r w:rsidR="00D80D84">
        <w:rPr>
          <w:rFonts w:asciiTheme="minorHAnsi" w:hAnsiTheme="minorHAnsi"/>
        </w:rPr>
        <w:t>(e.g.</w:t>
      </w:r>
      <w:r>
        <w:rPr>
          <w:rFonts w:asciiTheme="minorHAnsi" w:hAnsiTheme="minorHAnsi"/>
        </w:rPr>
        <w:t xml:space="preserve"> density, temperature, pressure, specific volume, internal energy, </w:t>
      </w:r>
      <w:r w:rsidR="00D80D84">
        <w:rPr>
          <w:rFonts w:asciiTheme="minorHAnsi" w:hAnsiTheme="minorHAnsi"/>
        </w:rPr>
        <w:t xml:space="preserve">etc.) </w:t>
      </w:r>
      <w:r>
        <w:rPr>
          <w:rFonts w:asciiTheme="minorHAnsi" w:hAnsiTheme="minorHAnsi"/>
        </w:rPr>
        <w:t xml:space="preserve">for pure substances. </w:t>
      </w:r>
    </w:p>
    <w:p w14:paraId="7D942F98" w14:textId="3106E64A"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 xml:space="preserve">Draw a process path on </w:t>
      </w:r>
      <w:r w:rsidR="00D80D84">
        <w:rPr>
          <w:rFonts w:asciiTheme="minorHAnsi" w:hAnsiTheme="minorHAnsi"/>
        </w:rPr>
        <w:t xml:space="preserve">P-T, </w:t>
      </w:r>
      <w:r>
        <w:rPr>
          <w:rFonts w:asciiTheme="minorHAnsi" w:hAnsiTheme="minorHAnsi"/>
        </w:rPr>
        <w:t>P</w:t>
      </w:r>
      <w:r w:rsidR="00D80D84">
        <w:rPr>
          <w:rFonts w:asciiTheme="minorHAnsi" w:hAnsiTheme="minorHAnsi"/>
        </w:rPr>
        <w:t>-</w:t>
      </w:r>
      <w:r w:rsidR="009E2F91">
        <w:rPr>
          <w:rFonts w:asciiTheme="minorHAnsi" w:hAnsiTheme="minorHAnsi"/>
        </w:rPr>
        <w:t>V</w:t>
      </w:r>
      <w:r>
        <w:rPr>
          <w:rFonts w:asciiTheme="minorHAnsi" w:hAnsiTheme="minorHAnsi"/>
        </w:rPr>
        <w:t>, T</w:t>
      </w:r>
      <w:r w:rsidR="00D80D84">
        <w:rPr>
          <w:rFonts w:asciiTheme="minorHAnsi" w:hAnsiTheme="minorHAnsi"/>
        </w:rPr>
        <w:t>-</w:t>
      </w:r>
      <w:r w:rsidR="009E2F91">
        <w:rPr>
          <w:rFonts w:asciiTheme="minorHAnsi" w:hAnsiTheme="minorHAnsi"/>
        </w:rPr>
        <w:t>V</w:t>
      </w:r>
      <w:r w:rsidR="00D80D84">
        <w:rPr>
          <w:rFonts w:asciiTheme="minorHAnsi" w:hAnsiTheme="minorHAnsi"/>
        </w:rPr>
        <w:t>, H-P</w:t>
      </w:r>
      <w:r>
        <w:rPr>
          <w:rFonts w:asciiTheme="minorHAnsi" w:hAnsiTheme="minorHAnsi"/>
        </w:rPr>
        <w:t xml:space="preserve"> and T</w:t>
      </w:r>
      <w:r w:rsidR="00D80D84">
        <w:rPr>
          <w:rFonts w:asciiTheme="minorHAnsi" w:hAnsiTheme="minorHAnsi"/>
        </w:rPr>
        <w:t>-</w:t>
      </w:r>
      <w:r w:rsidR="009E2F91">
        <w:rPr>
          <w:rFonts w:asciiTheme="minorHAnsi" w:hAnsiTheme="minorHAnsi"/>
        </w:rPr>
        <w:t>S</w:t>
      </w:r>
      <w:r>
        <w:rPr>
          <w:rFonts w:asciiTheme="minorHAnsi" w:hAnsiTheme="minorHAnsi"/>
        </w:rPr>
        <w:t xml:space="preserve"> diagrams as an aid to solving thermodynamic problems.</w:t>
      </w:r>
    </w:p>
    <w:p w14:paraId="38F2D613"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lastRenderedPageBreak/>
        <w:t>Describe and analyze cyclic processes as related to heat engines, heat pumps, power generation and refrigeration systems.</w:t>
      </w:r>
    </w:p>
    <w:p w14:paraId="570B7A7B"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Calculate the efficiency of process equipment such as pumps, compressors, turbines and nozzles.</w:t>
      </w:r>
    </w:p>
    <w:p w14:paraId="6E66A9E1"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Design and evaluate thermodynamic processes that minimize entropic losses.</w:t>
      </w:r>
    </w:p>
    <w:p w14:paraId="73901DD6" w14:textId="2316CF46"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Use multivariate calculus (partial and total derivatives) to develop general fundamental property relations for differential changes in fundamental thermodynamic properties (U, H, A, G) in a simple closed system.</w:t>
      </w:r>
    </w:p>
    <w:p w14:paraId="7AD599BE"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Apply multivariable calculus to derive the Maxwell relations and then develop the “Fundamental Property Equations” to relate easily measured experimental properties (P, V, T) to thermodynamic quantities (dU, dH, dA, dG).</w:t>
      </w:r>
    </w:p>
    <w:p w14:paraId="6F7809BA" w14:textId="77777777" w:rsidR="001D75B7" w:rsidRDefault="00237ED5">
      <w:pPr>
        <w:widowControl/>
        <w:numPr>
          <w:ilvl w:val="0"/>
          <w:numId w:val="2"/>
        </w:numPr>
        <w:tabs>
          <w:tab w:val="clear" w:pos="720"/>
          <w:tab w:val="left" w:pos="360"/>
        </w:tabs>
        <w:ind w:left="360"/>
        <w:rPr>
          <w:rFonts w:asciiTheme="minorHAnsi" w:hAnsiTheme="minorHAnsi"/>
        </w:rPr>
      </w:pPr>
      <w:r>
        <w:rPr>
          <w:rFonts w:asciiTheme="minorHAnsi" w:hAnsiTheme="minorHAnsi"/>
        </w:rPr>
        <w:t>Demonstrate the ability to use Fundamental Property Equations, Maxwell relations, and equations of state in conjunction with one another to solve problems involving process changes starting from either P-V-T data or thermodynamic property data.</w:t>
      </w:r>
    </w:p>
    <w:p w14:paraId="6B1A2093" w14:textId="77777777" w:rsidR="009E2F91" w:rsidRDefault="009E2F91">
      <w:pPr>
        <w:widowControl/>
        <w:numPr>
          <w:ilvl w:val="0"/>
          <w:numId w:val="2"/>
        </w:numPr>
        <w:tabs>
          <w:tab w:val="clear" w:pos="720"/>
          <w:tab w:val="left" w:pos="360"/>
        </w:tabs>
        <w:ind w:left="360"/>
        <w:rPr>
          <w:rFonts w:asciiTheme="minorHAnsi" w:hAnsiTheme="minorHAnsi"/>
        </w:rPr>
      </w:pPr>
      <w:r>
        <w:rPr>
          <w:rFonts w:asciiTheme="minorHAnsi" w:hAnsiTheme="minorHAnsi"/>
        </w:rPr>
        <w:t>Explain the concept of residual properties and calculate them for practical engineering applications using equations of state, generalized correlations, and thermodynamic tables and charts.</w:t>
      </w:r>
    </w:p>
    <w:p w14:paraId="646098EB" w14:textId="77777777" w:rsidR="001D75B7" w:rsidRDefault="001D75B7">
      <w:pPr>
        <w:rPr>
          <w:rFonts w:asciiTheme="minorHAnsi" w:hAnsiTheme="minorHAnsi"/>
          <w:b/>
          <w:bCs/>
        </w:rPr>
      </w:pPr>
    </w:p>
    <w:tbl>
      <w:tblPr>
        <w:tblW w:w="7200" w:type="dxa"/>
        <w:jc w:val="center"/>
        <w:tblLook w:val="0000" w:firstRow="0" w:lastRow="0" w:firstColumn="0" w:lastColumn="0" w:noHBand="0" w:noVBand="0"/>
      </w:tblPr>
      <w:tblGrid>
        <w:gridCol w:w="2409"/>
        <w:gridCol w:w="2402"/>
        <w:gridCol w:w="2389"/>
      </w:tblGrid>
      <w:tr w:rsidR="001D75B7" w14:paraId="273461E0" w14:textId="77777777">
        <w:trPr>
          <w:jc w:val="center"/>
        </w:trPr>
        <w:tc>
          <w:tcPr>
            <w:tcW w:w="7200" w:type="dxa"/>
            <w:gridSpan w:val="3"/>
            <w:tcBorders>
              <w:top w:val="single" w:sz="4" w:space="0" w:color="00000A"/>
              <w:left w:val="single" w:sz="4" w:space="0" w:color="00000A"/>
              <w:bottom w:val="single" w:sz="4" w:space="0" w:color="00000A"/>
              <w:right w:val="single" w:sz="4" w:space="0" w:color="00000A"/>
            </w:tcBorders>
            <w:shd w:val="clear" w:color="auto" w:fill="000000" w:themeFill="text1"/>
          </w:tcPr>
          <w:p w14:paraId="68D75067" w14:textId="77777777" w:rsidR="001D75B7" w:rsidRDefault="00237ED5">
            <w:pPr>
              <w:jc w:val="center"/>
              <w:rPr>
                <w:rFonts w:asciiTheme="minorHAnsi" w:hAnsiTheme="minorHAnsi"/>
                <w:b/>
                <w:bCs/>
                <w:color w:val="FFFFFF" w:themeColor="background1"/>
              </w:rPr>
            </w:pPr>
            <w:r>
              <w:rPr>
                <w:rFonts w:asciiTheme="minorHAnsi" w:hAnsiTheme="minorHAnsi"/>
                <w:b/>
                <w:bCs/>
                <w:color w:val="FFFFFF" w:themeColor="background1"/>
              </w:rPr>
              <w:t>Contribution of Course to Meeting ABET Criteria 5 (Curriculum)</w:t>
            </w:r>
          </w:p>
        </w:tc>
      </w:tr>
      <w:tr w:rsidR="001D75B7" w14:paraId="257B7B04" w14:textId="77777777">
        <w:trPr>
          <w:jc w:val="center"/>
        </w:trPr>
        <w:tc>
          <w:tcPr>
            <w:tcW w:w="240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F9B9BC7" w14:textId="77777777" w:rsidR="001D75B7" w:rsidRDefault="00237ED5">
            <w:pPr>
              <w:pStyle w:val="BodyTextIndent3"/>
              <w:ind w:left="0"/>
              <w:jc w:val="center"/>
              <w:rPr>
                <w:rFonts w:asciiTheme="minorHAnsi" w:hAnsiTheme="minorHAnsi"/>
                <w:b/>
                <w:color w:val="00000A"/>
                <w:szCs w:val="20"/>
              </w:rPr>
            </w:pPr>
            <w:r>
              <w:rPr>
                <w:rFonts w:asciiTheme="minorHAnsi" w:hAnsiTheme="minorHAnsi"/>
                <w:b/>
                <w:color w:val="00000A"/>
                <w:szCs w:val="20"/>
              </w:rPr>
              <w:t>Math and Basic Sciences</w:t>
            </w:r>
          </w:p>
        </w:tc>
        <w:tc>
          <w:tcPr>
            <w:tcW w:w="24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FB3ED1F" w14:textId="77777777" w:rsidR="001D75B7" w:rsidRDefault="00237ED5">
            <w:pPr>
              <w:pStyle w:val="BodyTextIndent3"/>
              <w:ind w:left="0"/>
              <w:jc w:val="center"/>
              <w:rPr>
                <w:rFonts w:asciiTheme="minorHAnsi" w:hAnsiTheme="minorHAnsi"/>
                <w:b/>
                <w:color w:val="00000A"/>
                <w:szCs w:val="20"/>
              </w:rPr>
            </w:pPr>
            <w:r>
              <w:rPr>
                <w:rFonts w:asciiTheme="minorHAnsi" w:hAnsiTheme="minorHAnsi"/>
                <w:b/>
                <w:color w:val="00000A"/>
                <w:szCs w:val="20"/>
              </w:rPr>
              <w:t>Engineering Topics</w:t>
            </w:r>
          </w:p>
        </w:tc>
        <w:tc>
          <w:tcPr>
            <w:tcW w:w="2389" w:type="dxa"/>
            <w:tcBorders>
              <w:top w:val="single" w:sz="4" w:space="0" w:color="00000A"/>
              <w:left w:val="single" w:sz="4" w:space="0" w:color="00000A"/>
              <w:bottom w:val="single" w:sz="4" w:space="0" w:color="00000A"/>
              <w:right w:val="single" w:sz="4" w:space="0" w:color="00000A"/>
            </w:tcBorders>
            <w:shd w:val="clear" w:color="auto" w:fill="E0E0E0"/>
          </w:tcPr>
          <w:p w14:paraId="249C9136" w14:textId="77777777" w:rsidR="001D75B7" w:rsidRDefault="00237ED5">
            <w:pPr>
              <w:pStyle w:val="BodyTextIndent3"/>
              <w:ind w:left="0"/>
              <w:jc w:val="center"/>
              <w:rPr>
                <w:rFonts w:asciiTheme="minorHAnsi" w:hAnsiTheme="minorHAnsi"/>
                <w:b/>
                <w:color w:val="00000A"/>
                <w:szCs w:val="20"/>
              </w:rPr>
            </w:pPr>
            <w:r>
              <w:rPr>
                <w:rFonts w:asciiTheme="minorHAnsi" w:hAnsiTheme="minorHAnsi"/>
                <w:b/>
                <w:color w:val="00000A"/>
                <w:szCs w:val="20"/>
              </w:rPr>
              <w:t>General Education</w:t>
            </w:r>
          </w:p>
        </w:tc>
      </w:tr>
      <w:tr w:rsidR="001D75B7" w14:paraId="38F3D1AF" w14:textId="77777777">
        <w:trPr>
          <w:jc w:val="center"/>
        </w:trPr>
        <w:tc>
          <w:tcPr>
            <w:tcW w:w="2409" w:type="dxa"/>
            <w:tcBorders>
              <w:top w:val="single" w:sz="4" w:space="0" w:color="00000A"/>
              <w:left w:val="single" w:sz="4" w:space="0" w:color="00000A"/>
              <w:bottom w:val="single" w:sz="4" w:space="0" w:color="00000A"/>
              <w:right w:val="single" w:sz="4" w:space="0" w:color="00000A"/>
            </w:tcBorders>
            <w:shd w:val="clear" w:color="auto" w:fill="auto"/>
          </w:tcPr>
          <w:p w14:paraId="0D2B1D5A" w14:textId="77777777" w:rsidR="001D75B7" w:rsidRDefault="00237ED5">
            <w:pPr>
              <w:pStyle w:val="BodyTextIndent3"/>
              <w:ind w:left="0"/>
              <w:jc w:val="center"/>
              <w:rPr>
                <w:rFonts w:asciiTheme="minorHAnsi" w:hAnsiTheme="minorHAnsi"/>
                <w:color w:val="00000A"/>
                <w:szCs w:val="20"/>
              </w:rPr>
            </w:pPr>
            <w:r>
              <w:rPr>
                <w:rFonts w:asciiTheme="minorHAnsi" w:hAnsiTheme="minorHAnsi"/>
                <w:color w:val="00000A"/>
                <w:szCs w:val="20"/>
              </w:rPr>
              <w:t>0 Credits</w:t>
            </w:r>
          </w:p>
        </w:tc>
        <w:tc>
          <w:tcPr>
            <w:tcW w:w="2402" w:type="dxa"/>
            <w:tcBorders>
              <w:top w:val="single" w:sz="4" w:space="0" w:color="00000A"/>
              <w:left w:val="single" w:sz="4" w:space="0" w:color="00000A"/>
              <w:bottom w:val="single" w:sz="4" w:space="0" w:color="00000A"/>
              <w:right w:val="single" w:sz="4" w:space="0" w:color="00000A"/>
            </w:tcBorders>
            <w:shd w:val="clear" w:color="auto" w:fill="auto"/>
          </w:tcPr>
          <w:p w14:paraId="4A11B174" w14:textId="77777777" w:rsidR="001D75B7" w:rsidRDefault="00237ED5">
            <w:pPr>
              <w:pStyle w:val="BodyTextIndent3"/>
              <w:ind w:left="0"/>
              <w:jc w:val="center"/>
              <w:rPr>
                <w:rFonts w:asciiTheme="minorHAnsi" w:hAnsiTheme="minorHAnsi"/>
                <w:color w:val="00000A"/>
                <w:szCs w:val="20"/>
              </w:rPr>
            </w:pPr>
            <w:r>
              <w:rPr>
                <w:rFonts w:asciiTheme="minorHAnsi" w:hAnsiTheme="minorHAnsi"/>
                <w:color w:val="00000A"/>
                <w:szCs w:val="20"/>
              </w:rPr>
              <w:t>3 Credits</w:t>
            </w:r>
          </w:p>
        </w:tc>
        <w:tc>
          <w:tcPr>
            <w:tcW w:w="2389" w:type="dxa"/>
            <w:tcBorders>
              <w:top w:val="single" w:sz="4" w:space="0" w:color="00000A"/>
              <w:left w:val="single" w:sz="4" w:space="0" w:color="00000A"/>
              <w:bottom w:val="single" w:sz="4" w:space="0" w:color="00000A"/>
              <w:right w:val="single" w:sz="4" w:space="0" w:color="00000A"/>
            </w:tcBorders>
            <w:shd w:val="clear" w:color="auto" w:fill="auto"/>
          </w:tcPr>
          <w:p w14:paraId="23D18BFB" w14:textId="77777777" w:rsidR="001D75B7" w:rsidRDefault="00237ED5">
            <w:pPr>
              <w:pStyle w:val="BodyTextIndent3"/>
              <w:ind w:left="0"/>
              <w:jc w:val="center"/>
              <w:rPr>
                <w:rFonts w:asciiTheme="minorHAnsi" w:hAnsiTheme="minorHAnsi"/>
                <w:color w:val="00000A"/>
                <w:szCs w:val="20"/>
              </w:rPr>
            </w:pPr>
            <w:r>
              <w:rPr>
                <w:rFonts w:asciiTheme="minorHAnsi" w:hAnsiTheme="minorHAnsi"/>
                <w:color w:val="00000A"/>
                <w:szCs w:val="20"/>
              </w:rPr>
              <w:t>0 Credits</w:t>
            </w:r>
          </w:p>
        </w:tc>
      </w:tr>
    </w:tbl>
    <w:p w14:paraId="7CBFF492" w14:textId="77777777" w:rsidR="001D75B7" w:rsidRDefault="001D75B7">
      <w:pPr>
        <w:rPr>
          <w:rFonts w:asciiTheme="minorHAnsi" w:hAnsiTheme="minorHAnsi"/>
          <w:b/>
          <w:bCs/>
          <w:color w:val="FF0000"/>
        </w:rPr>
      </w:pPr>
    </w:p>
    <w:tbl>
      <w:tblPr>
        <w:tblW w:w="6087" w:type="dxa"/>
        <w:jc w:val="center"/>
        <w:tblLook w:val="04A0" w:firstRow="1" w:lastRow="0" w:firstColumn="1" w:lastColumn="0" w:noHBand="0" w:noVBand="1"/>
      </w:tblPr>
      <w:tblGrid>
        <w:gridCol w:w="1749"/>
        <w:gridCol w:w="517"/>
        <w:gridCol w:w="516"/>
        <w:gridCol w:w="517"/>
        <w:gridCol w:w="518"/>
        <w:gridCol w:w="516"/>
        <w:gridCol w:w="1230"/>
        <w:gridCol w:w="524"/>
      </w:tblGrid>
      <w:tr w:rsidR="00A86682" w14:paraId="5A83C760" w14:textId="77777777" w:rsidTr="00172829">
        <w:trPr>
          <w:jc w:val="center"/>
        </w:trPr>
        <w:tc>
          <w:tcPr>
            <w:tcW w:w="6087" w:type="dxa"/>
            <w:gridSpan w:val="8"/>
            <w:tcBorders>
              <w:top w:val="single" w:sz="4" w:space="0" w:color="000001"/>
              <w:left w:val="single" w:sz="4" w:space="0" w:color="000001"/>
              <w:bottom w:val="single" w:sz="4" w:space="0" w:color="000001"/>
              <w:right w:val="single" w:sz="4" w:space="0" w:color="000001"/>
            </w:tcBorders>
            <w:shd w:val="clear" w:color="auto" w:fill="000000" w:themeFill="text1"/>
          </w:tcPr>
          <w:p w14:paraId="6B16889C" w14:textId="77777777" w:rsidR="00A86682" w:rsidRDefault="00A86682" w:rsidP="00A86682">
            <w:pPr>
              <w:jc w:val="center"/>
              <w:rPr>
                <w:rFonts w:asciiTheme="minorHAnsi" w:hAnsiTheme="minorHAnsi"/>
                <w:b/>
                <w:bCs/>
                <w:color w:val="FFFFFF" w:themeColor="background1"/>
              </w:rPr>
            </w:pPr>
            <w:r>
              <w:rPr>
                <w:rFonts w:asciiTheme="minorHAnsi" w:hAnsiTheme="minorHAnsi"/>
                <w:b/>
                <w:bCs/>
                <w:color w:val="FFFFFF" w:themeColor="background1"/>
              </w:rPr>
              <w:t>Relationship of Course to Program Outcomes (PO’s)</w:t>
            </w:r>
          </w:p>
        </w:tc>
      </w:tr>
      <w:tr w:rsidR="00A86682" w14:paraId="148D5658" w14:textId="77777777" w:rsidTr="00172829">
        <w:trPr>
          <w:jc w:val="center"/>
        </w:trPr>
        <w:tc>
          <w:tcPr>
            <w:tcW w:w="174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0C848DB6" w14:textId="77777777" w:rsidR="00A86682" w:rsidRDefault="00A86682" w:rsidP="00A86682">
            <w:pPr>
              <w:jc w:val="center"/>
              <w:rPr>
                <w:rFonts w:asciiTheme="minorHAnsi" w:hAnsiTheme="minorHAnsi"/>
                <w:b/>
                <w:bCs/>
              </w:rPr>
            </w:pPr>
            <w:r>
              <w:rPr>
                <w:rFonts w:asciiTheme="minorHAnsi" w:hAnsiTheme="minorHAnsi"/>
                <w:b/>
                <w:bCs/>
              </w:rPr>
              <w:t>Program Outcome</w:t>
            </w:r>
          </w:p>
        </w:tc>
        <w:tc>
          <w:tcPr>
            <w:tcW w:w="517"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543D3ECE" w14:textId="77777777" w:rsidR="00A86682" w:rsidRDefault="00A86682" w:rsidP="00A86682">
            <w:pPr>
              <w:jc w:val="center"/>
              <w:rPr>
                <w:rFonts w:asciiTheme="minorHAnsi" w:hAnsiTheme="minorHAnsi"/>
                <w:b/>
                <w:bCs/>
              </w:rPr>
            </w:pPr>
            <w:r>
              <w:rPr>
                <w:rFonts w:asciiTheme="minorHAnsi" w:hAnsiTheme="minorHAnsi"/>
                <w:b/>
                <w:bCs/>
              </w:rPr>
              <w:t>1</w:t>
            </w:r>
          </w:p>
        </w:tc>
        <w:tc>
          <w:tcPr>
            <w:tcW w:w="51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4C9F4DCF" w14:textId="77777777" w:rsidR="00A86682" w:rsidRDefault="00A86682" w:rsidP="00A86682">
            <w:pPr>
              <w:jc w:val="center"/>
              <w:rPr>
                <w:rFonts w:asciiTheme="minorHAnsi" w:hAnsiTheme="minorHAnsi"/>
                <w:b/>
                <w:bCs/>
              </w:rPr>
            </w:pPr>
            <w:r>
              <w:rPr>
                <w:rFonts w:asciiTheme="minorHAnsi" w:hAnsiTheme="minorHAnsi"/>
                <w:b/>
                <w:bCs/>
              </w:rPr>
              <w:t>2</w:t>
            </w:r>
          </w:p>
        </w:tc>
        <w:tc>
          <w:tcPr>
            <w:tcW w:w="517"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1678EA66" w14:textId="77777777" w:rsidR="00A86682" w:rsidRDefault="00A86682" w:rsidP="00A86682">
            <w:pPr>
              <w:jc w:val="center"/>
              <w:rPr>
                <w:rFonts w:asciiTheme="minorHAnsi" w:hAnsiTheme="minorHAnsi"/>
                <w:b/>
                <w:bCs/>
              </w:rPr>
            </w:pPr>
            <w:r>
              <w:rPr>
                <w:rFonts w:asciiTheme="minorHAnsi" w:hAnsiTheme="minorHAnsi"/>
                <w:b/>
                <w:bCs/>
              </w:rPr>
              <w:t>3</w:t>
            </w:r>
          </w:p>
        </w:tc>
        <w:tc>
          <w:tcPr>
            <w:tcW w:w="518"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37C5099F" w14:textId="77777777" w:rsidR="00A86682" w:rsidRDefault="00A86682" w:rsidP="00A86682">
            <w:pPr>
              <w:jc w:val="center"/>
              <w:rPr>
                <w:rFonts w:asciiTheme="minorHAnsi" w:hAnsiTheme="minorHAnsi"/>
                <w:b/>
                <w:bCs/>
              </w:rPr>
            </w:pPr>
            <w:r>
              <w:rPr>
                <w:rFonts w:asciiTheme="minorHAnsi" w:hAnsiTheme="minorHAnsi"/>
                <w:b/>
                <w:bCs/>
              </w:rPr>
              <w:t>4</w:t>
            </w:r>
          </w:p>
        </w:tc>
        <w:tc>
          <w:tcPr>
            <w:tcW w:w="51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1D0EE5F1" w14:textId="77777777" w:rsidR="00A86682" w:rsidRDefault="00A86682" w:rsidP="00A86682">
            <w:pPr>
              <w:jc w:val="center"/>
              <w:rPr>
                <w:rFonts w:asciiTheme="minorHAnsi" w:hAnsiTheme="minorHAnsi"/>
                <w:b/>
                <w:bCs/>
              </w:rPr>
            </w:pPr>
            <w:r>
              <w:rPr>
                <w:rFonts w:asciiTheme="minorHAnsi" w:hAnsiTheme="minorHAnsi"/>
                <w:b/>
                <w:bCs/>
              </w:rPr>
              <w:t>5</w:t>
            </w:r>
          </w:p>
        </w:tc>
        <w:tc>
          <w:tcPr>
            <w:tcW w:w="1230"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5F980579" w14:textId="77777777" w:rsidR="00A86682" w:rsidRDefault="00A86682" w:rsidP="00A86682">
            <w:pPr>
              <w:jc w:val="center"/>
              <w:rPr>
                <w:rFonts w:asciiTheme="minorHAnsi" w:hAnsiTheme="minorHAnsi"/>
                <w:b/>
                <w:bCs/>
              </w:rPr>
            </w:pPr>
            <w:r>
              <w:rPr>
                <w:rFonts w:asciiTheme="minorHAnsi" w:hAnsiTheme="minorHAnsi"/>
                <w:b/>
                <w:bCs/>
              </w:rPr>
              <w:t>6</w:t>
            </w:r>
          </w:p>
        </w:tc>
        <w:tc>
          <w:tcPr>
            <w:tcW w:w="52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6616D244" w14:textId="77777777" w:rsidR="00A86682" w:rsidRDefault="00A86682" w:rsidP="00A86682">
            <w:pPr>
              <w:jc w:val="center"/>
              <w:rPr>
                <w:rFonts w:asciiTheme="minorHAnsi" w:hAnsiTheme="minorHAnsi"/>
                <w:b/>
                <w:bCs/>
              </w:rPr>
            </w:pPr>
            <w:r>
              <w:rPr>
                <w:rFonts w:asciiTheme="minorHAnsi" w:hAnsiTheme="minorHAnsi"/>
                <w:b/>
                <w:bCs/>
              </w:rPr>
              <w:t>7</w:t>
            </w:r>
          </w:p>
        </w:tc>
      </w:tr>
      <w:tr w:rsidR="00A86682" w14:paraId="7B274FF4" w14:textId="77777777" w:rsidTr="00172829">
        <w:trPr>
          <w:jc w:val="center"/>
        </w:trPr>
        <w:tc>
          <w:tcPr>
            <w:tcW w:w="1749" w:type="dxa"/>
            <w:tcBorders>
              <w:top w:val="single" w:sz="4" w:space="0" w:color="000001"/>
              <w:left w:val="single" w:sz="4" w:space="0" w:color="000001"/>
              <w:bottom w:val="single" w:sz="4" w:space="0" w:color="000001"/>
              <w:right w:val="single" w:sz="4" w:space="0" w:color="000001"/>
            </w:tcBorders>
            <w:shd w:val="clear" w:color="auto" w:fill="auto"/>
          </w:tcPr>
          <w:p w14:paraId="0D362711" w14:textId="77777777" w:rsidR="00A86682" w:rsidRDefault="00A86682" w:rsidP="00A86682">
            <w:pPr>
              <w:jc w:val="center"/>
              <w:rPr>
                <w:rFonts w:asciiTheme="minorHAnsi" w:hAnsiTheme="minorHAnsi"/>
                <w:b/>
                <w:bCs/>
              </w:rPr>
            </w:pPr>
            <w:r>
              <w:rPr>
                <w:rFonts w:asciiTheme="minorHAnsi" w:hAnsiTheme="minorHAnsi"/>
                <w:b/>
                <w:bCs/>
              </w:rPr>
              <w:t>Level of Coverage</w:t>
            </w:r>
          </w:p>
        </w:tc>
        <w:tc>
          <w:tcPr>
            <w:tcW w:w="5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857A62" w14:textId="77777777" w:rsidR="00A86682" w:rsidRDefault="00A86682" w:rsidP="00A86682">
            <w:pPr>
              <w:jc w:val="center"/>
              <w:rPr>
                <w:rFonts w:ascii="Calibri" w:hAnsi="Calibri" w:cs="Arial"/>
                <w:b/>
              </w:rPr>
            </w:pPr>
            <w:r>
              <w:rPr>
                <w:rFonts w:ascii="Calibri" w:hAnsi="Calibri" w:cs="Arial"/>
                <w:b/>
              </w:rPr>
              <w:t>S</w:t>
            </w:r>
          </w:p>
        </w:tc>
        <w:tc>
          <w:tcPr>
            <w:tcW w:w="51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B4FF2F" w14:textId="77777777" w:rsidR="00A86682" w:rsidRDefault="00A86682" w:rsidP="00A86682">
            <w:pPr>
              <w:jc w:val="center"/>
              <w:rPr>
                <w:rFonts w:ascii="Calibri" w:hAnsi="Calibri" w:cs="Arial"/>
                <w:b/>
              </w:rPr>
            </w:pPr>
          </w:p>
        </w:tc>
        <w:tc>
          <w:tcPr>
            <w:tcW w:w="5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AE7209" w14:textId="77777777" w:rsidR="00A86682" w:rsidRDefault="00A86682" w:rsidP="00A86682">
            <w:pPr>
              <w:jc w:val="center"/>
              <w:rPr>
                <w:rFonts w:ascii="Calibri" w:hAnsi="Calibri" w:cs="Arial"/>
                <w:b/>
              </w:rPr>
            </w:pPr>
          </w:p>
        </w:tc>
        <w:tc>
          <w:tcPr>
            <w:tcW w:w="5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9599372" w14:textId="77777777" w:rsidR="00A86682" w:rsidRDefault="00A86682" w:rsidP="00A86682">
            <w:pPr>
              <w:jc w:val="center"/>
              <w:rPr>
                <w:rFonts w:ascii="Calibri" w:hAnsi="Calibri" w:cs="Arial"/>
                <w:b/>
              </w:rPr>
            </w:pPr>
          </w:p>
        </w:tc>
        <w:tc>
          <w:tcPr>
            <w:tcW w:w="51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C7A3D87" w14:textId="77777777" w:rsidR="00A86682" w:rsidRDefault="00A86682" w:rsidP="00A86682">
            <w:pPr>
              <w:jc w:val="center"/>
              <w:rPr>
                <w:rFonts w:ascii="Calibri" w:hAnsi="Calibri" w:cs="Arial"/>
                <w:b/>
              </w:rPr>
            </w:pPr>
          </w:p>
        </w:tc>
        <w:tc>
          <w:tcPr>
            <w:tcW w:w="123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9737F7" w14:textId="77777777" w:rsidR="00A86682" w:rsidRDefault="00005937" w:rsidP="00A86682">
            <w:pPr>
              <w:jc w:val="center"/>
              <w:rPr>
                <w:rFonts w:ascii="Calibri" w:hAnsi="Calibri" w:cs="Arial"/>
                <w:b/>
              </w:rPr>
            </w:pPr>
            <w:r>
              <w:rPr>
                <w:rFonts w:ascii="Calibri" w:hAnsi="Calibri" w:cs="Arial"/>
                <w:b/>
              </w:rPr>
              <w:t>I</w:t>
            </w:r>
          </w:p>
        </w:tc>
        <w:tc>
          <w:tcPr>
            <w:tcW w:w="52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4AC2FE" w14:textId="77777777" w:rsidR="00A86682" w:rsidRDefault="00005937" w:rsidP="00A86682">
            <w:pPr>
              <w:jc w:val="center"/>
              <w:rPr>
                <w:rFonts w:ascii="Calibri" w:hAnsi="Calibri" w:cs="Arial"/>
                <w:b/>
              </w:rPr>
            </w:pPr>
            <w:r>
              <w:rPr>
                <w:rFonts w:ascii="Calibri" w:hAnsi="Calibri" w:cs="Arial"/>
                <w:b/>
              </w:rPr>
              <w:t>S</w:t>
            </w:r>
          </w:p>
        </w:tc>
      </w:tr>
    </w:tbl>
    <w:p w14:paraId="2E3340FF" w14:textId="77777777" w:rsidR="00A86682" w:rsidRDefault="00A86682">
      <w:pPr>
        <w:rPr>
          <w:rFonts w:asciiTheme="minorHAnsi" w:hAnsiTheme="minorHAnsi"/>
        </w:rPr>
      </w:pPr>
    </w:p>
    <w:p w14:paraId="7F514C20" w14:textId="5E495408" w:rsidR="001D75B7" w:rsidRDefault="00237ED5">
      <w:pPr>
        <w:pStyle w:val="BodyTextIndent"/>
        <w:tabs>
          <w:tab w:val="left" w:pos="720"/>
        </w:tabs>
        <w:ind w:left="0"/>
        <w:rPr>
          <w:rFonts w:asciiTheme="minorHAnsi" w:hAnsiTheme="minorHAnsi" w:cs="Tahoma"/>
        </w:rPr>
      </w:pPr>
      <w:r>
        <w:rPr>
          <w:rFonts w:asciiTheme="minorHAnsi" w:hAnsiTheme="minorHAnsi"/>
          <w:b/>
          <w:bCs/>
        </w:rPr>
        <w:t>Date of Preparation and Person(s) Preparing This Description</w:t>
      </w:r>
      <w:r>
        <w:rPr>
          <w:rFonts w:asciiTheme="minorHAnsi" w:hAnsiTheme="minorHAnsi"/>
          <w:b/>
          <w:bCs/>
        </w:rPr>
        <w:br/>
      </w:r>
      <w:r w:rsidR="00172829">
        <w:rPr>
          <w:rFonts w:asciiTheme="minorHAnsi" w:hAnsiTheme="minorHAnsi" w:cs="Tahoma"/>
        </w:rPr>
        <w:t>December 15</w:t>
      </w:r>
      <w:bookmarkStart w:id="0" w:name="_GoBack"/>
      <w:bookmarkEnd w:id="0"/>
      <w:r w:rsidR="00005937">
        <w:rPr>
          <w:rFonts w:asciiTheme="minorHAnsi" w:hAnsiTheme="minorHAnsi" w:cs="Tahoma"/>
        </w:rPr>
        <w:t>, 2021</w:t>
      </w:r>
      <w:r>
        <w:rPr>
          <w:rFonts w:asciiTheme="minorHAnsi" w:hAnsiTheme="minorHAnsi" w:cs="Tahoma"/>
        </w:rPr>
        <w:t xml:space="preserve">:  </w:t>
      </w:r>
      <w:r w:rsidR="00005937">
        <w:rPr>
          <w:rFonts w:asciiTheme="minorHAnsi" w:hAnsiTheme="minorHAnsi" w:cs="Tahoma"/>
        </w:rPr>
        <w:t xml:space="preserve">Allan E. David, Virginia A. Davis, and </w:t>
      </w:r>
      <w:r>
        <w:rPr>
          <w:rFonts w:asciiTheme="minorHAnsi" w:hAnsiTheme="minorHAnsi" w:cs="Tahoma"/>
        </w:rPr>
        <w:t>Robert</w:t>
      </w:r>
      <w:r w:rsidR="00005937">
        <w:rPr>
          <w:rFonts w:asciiTheme="minorHAnsi" w:hAnsiTheme="minorHAnsi" w:cs="Tahoma"/>
        </w:rPr>
        <w:t xml:space="preserve"> J.</w:t>
      </w:r>
      <w:r>
        <w:rPr>
          <w:rFonts w:asciiTheme="minorHAnsi" w:hAnsiTheme="minorHAnsi" w:cs="Tahoma"/>
        </w:rPr>
        <w:t xml:space="preserve"> Pantazes</w:t>
      </w:r>
    </w:p>
    <w:p w14:paraId="6CE2717E" w14:textId="77777777" w:rsidR="001D75B7" w:rsidRDefault="001D75B7">
      <w:pPr>
        <w:pStyle w:val="Footer"/>
      </w:pPr>
    </w:p>
    <w:sectPr w:rsidR="001D75B7">
      <w:pgSz w:w="12240" w:h="15840"/>
      <w:pgMar w:top="1440" w:right="1800" w:bottom="1440" w:left="1800" w:header="0" w:footer="0" w:gutter="0"/>
      <w:cols w:space="720"/>
      <w:formProt w:val="0"/>
      <w:docGrid w:linePitch="360" w:charSpace="1003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51E6" w16cex:dateUtc="2021-11-28T23:19:00Z"/>
  <w16cex:commentExtensible w16cex:durableId="25525232" w16cex:dateUtc="2021-12-02T01:57:00Z"/>
  <w16cex:commentExtensible w16cex:durableId="25525267" w16cex:dateUtc="2021-12-02T01:58:00Z"/>
  <w16cex:commentExtensible w16cex:durableId="255251E7" w16cex:dateUtc="2021-11-28T23:22:00Z"/>
  <w16cex:commentExtensible w16cex:durableId="255251E8" w16cex:dateUtc="2021-11-28T23:23:00Z"/>
  <w16cex:commentExtensible w16cex:durableId="25525302" w16cex:dateUtc="2021-12-02T02:01:00Z"/>
  <w16cex:commentExtensible w16cex:durableId="25525648" w16cex:dateUtc="2021-12-02T02:15:00Z"/>
  <w16cex:commentExtensible w16cex:durableId="255256A5" w16cex:dateUtc="2021-12-02T02:16:00Z"/>
  <w16cex:commentExtensible w16cex:durableId="255251E9" w16cex:dateUtc="2021-11-28T23:23:00Z"/>
  <w16cex:commentExtensible w16cex:durableId="255251EA" w16cex:dateUtc="2021-11-28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0ABF58" w16cid:durableId="255251E6"/>
  <w16cid:commentId w16cid:paraId="7A145D77" w16cid:durableId="25525232"/>
  <w16cid:commentId w16cid:paraId="6BAC6C5C" w16cid:durableId="25525267"/>
  <w16cid:commentId w16cid:paraId="3F5B6E4F" w16cid:durableId="255251E7"/>
  <w16cid:commentId w16cid:paraId="31A39049" w16cid:durableId="255251E8"/>
  <w16cid:commentId w16cid:paraId="5F66F1B8" w16cid:durableId="25525302"/>
  <w16cid:commentId w16cid:paraId="31DF2A2A" w16cid:durableId="25525648"/>
  <w16cid:commentId w16cid:paraId="7CD55D78" w16cid:durableId="255256A5"/>
  <w16cid:commentId w16cid:paraId="6AE31436" w16cid:durableId="255251E9"/>
  <w16cid:commentId w16cid:paraId="248B57B3" w16cid:durableId="255251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037B"/>
    <w:multiLevelType w:val="hybridMultilevel"/>
    <w:tmpl w:val="7996EF4C"/>
    <w:lvl w:ilvl="0" w:tplc="CFEC23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02534"/>
    <w:multiLevelType w:val="multilevel"/>
    <w:tmpl w:val="DF56A1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53F383F"/>
    <w:multiLevelType w:val="multilevel"/>
    <w:tmpl w:val="2F3A54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7C872AAC"/>
    <w:multiLevelType w:val="multilevel"/>
    <w:tmpl w:val="8626E8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B7"/>
    <w:rsid w:val="00005937"/>
    <w:rsid w:val="000105C1"/>
    <w:rsid w:val="00172829"/>
    <w:rsid w:val="001A72D7"/>
    <w:rsid w:val="001D75B7"/>
    <w:rsid w:val="001F21F3"/>
    <w:rsid w:val="00237ED5"/>
    <w:rsid w:val="002B4EFC"/>
    <w:rsid w:val="002F3612"/>
    <w:rsid w:val="002F3B16"/>
    <w:rsid w:val="00350AAF"/>
    <w:rsid w:val="003D40C3"/>
    <w:rsid w:val="00657F1A"/>
    <w:rsid w:val="006715B9"/>
    <w:rsid w:val="007139FB"/>
    <w:rsid w:val="00866C68"/>
    <w:rsid w:val="009E2F91"/>
    <w:rsid w:val="00A86682"/>
    <w:rsid w:val="00AA675C"/>
    <w:rsid w:val="00B726C4"/>
    <w:rsid w:val="00D40B08"/>
    <w:rsid w:val="00D57E99"/>
    <w:rsid w:val="00D80D84"/>
    <w:rsid w:val="00E772E7"/>
    <w:rsid w:val="00EA7D9D"/>
    <w:rsid w:val="00ED7D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CE91"/>
  <w15:docId w15:val="{8E092B71-496F-4BB5-B98C-15A31A4D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B7C"/>
    <w:pPr>
      <w:widowControl w:val="0"/>
    </w:pPr>
    <w:rPr>
      <w:szCs w:val="20"/>
    </w:rPr>
  </w:style>
  <w:style w:type="paragraph" w:styleId="Heading3">
    <w:name w:val="heading 3"/>
    <w:basedOn w:val="Normal"/>
    <w:next w:val="Normal"/>
    <w:link w:val="Heading3Char"/>
    <w:uiPriority w:val="99"/>
    <w:qFormat/>
    <w:rsid w:val="00BA4B7C"/>
    <w:pPr>
      <w:keepNext/>
      <w:ind w:left="1440" w:hanging="144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qFormat/>
    <w:rsid w:val="00355400"/>
    <w:rPr>
      <w:rFonts w:asciiTheme="majorHAnsi" w:eastAsiaTheme="majorEastAsia" w:hAnsiTheme="majorHAnsi" w:cstheme="majorBidi"/>
      <w:b/>
      <w:bCs/>
      <w:sz w:val="26"/>
      <w:szCs w:val="26"/>
    </w:rPr>
  </w:style>
  <w:style w:type="character" w:customStyle="1" w:styleId="HeaderChar">
    <w:name w:val="Header Char"/>
    <w:basedOn w:val="DefaultParagraphFont"/>
    <w:link w:val="Header"/>
    <w:uiPriority w:val="99"/>
    <w:qFormat/>
    <w:rsid w:val="00355400"/>
    <w:rPr>
      <w:sz w:val="20"/>
      <w:szCs w:val="20"/>
    </w:rPr>
  </w:style>
  <w:style w:type="character" w:customStyle="1" w:styleId="FooterChar">
    <w:name w:val="Footer Char"/>
    <w:basedOn w:val="DefaultParagraphFont"/>
    <w:link w:val="Footer"/>
    <w:uiPriority w:val="99"/>
    <w:semiHidden/>
    <w:qFormat/>
    <w:rsid w:val="00355400"/>
    <w:rPr>
      <w:sz w:val="20"/>
      <w:szCs w:val="20"/>
    </w:rPr>
  </w:style>
  <w:style w:type="character" w:customStyle="1" w:styleId="BodyTextChar">
    <w:name w:val="Body Text Char"/>
    <w:basedOn w:val="DefaultParagraphFont"/>
    <w:link w:val="BodyText"/>
    <w:uiPriority w:val="99"/>
    <w:semiHidden/>
    <w:qFormat/>
    <w:rsid w:val="00355400"/>
    <w:rPr>
      <w:sz w:val="20"/>
      <w:szCs w:val="20"/>
    </w:rPr>
  </w:style>
  <w:style w:type="character" w:customStyle="1" w:styleId="BodyTextIndent3Char">
    <w:name w:val="Body Text Indent 3 Char"/>
    <w:basedOn w:val="DefaultParagraphFont"/>
    <w:link w:val="BodyTextIndent3"/>
    <w:uiPriority w:val="99"/>
    <w:semiHidden/>
    <w:qFormat/>
    <w:rsid w:val="00355400"/>
    <w:rPr>
      <w:sz w:val="16"/>
      <w:szCs w:val="16"/>
    </w:rPr>
  </w:style>
  <w:style w:type="character" w:customStyle="1" w:styleId="BodyTextIndentChar">
    <w:name w:val="Body Text Indent Char"/>
    <w:basedOn w:val="DefaultParagraphFont"/>
    <w:link w:val="BodyTextIndent"/>
    <w:uiPriority w:val="99"/>
    <w:qFormat/>
    <w:rsid w:val="00175002"/>
    <w:rPr>
      <w:sz w:val="20"/>
      <w:szCs w:val="20"/>
    </w:rPr>
  </w:style>
  <w:style w:type="character" w:customStyle="1" w:styleId="BodyTextIndent2Char">
    <w:name w:val="Body Text Indent 2 Char"/>
    <w:basedOn w:val="DefaultParagraphFont"/>
    <w:link w:val="BodyTextIndent2"/>
    <w:uiPriority w:val="99"/>
    <w:qFormat/>
    <w:rsid w:val="00FC5519"/>
    <w:rPr>
      <w:sz w:val="20"/>
      <w:szCs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uiPriority w:val="99"/>
    <w:rsid w:val="00BA4B7C"/>
    <w:pPr>
      <w:jc w:val="both"/>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Header">
    <w:name w:val="header"/>
    <w:basedOn w:val="Normal"/>
    <w:link w:val="HeaderChar"/>
    <w:uiPriority w:val="99"/>
    <w:rsid w:val="00BA4B7C"/>
    <w:pPr>
      <w:tabs>
        <w:tab w:val="center" w:pos="4320"/>
        <w:tab w:val="right" w:pos="8640"/>
      </w:tabs>
    </w:pPr>
  </w:style>
  <w:style w:type="paragraph" w:styleId="Footer">
    <w:name w:val="footer"/>
    <w:basedOn w:val="Normal"/>
    <w:link w:val="FooterChar"/>
    <w:uiPriority w:val="99"/>
    <w:rsid w:val="00BA4B7C"/>
    <w:pPr>
      <w:tabs>
        <w:tab w:val="center" w:pos="4320"/>
        <w:tab w:val="right" w:pos="8640"/>
      </w:tabs>
    </w:pPr>
  </w:style>
  <w:style w:type="paragraph" w:styleId="NormalWeb">
    <w:name w:val="Normal (Web)"/>
    <w:basedOn w:val="Normal"/>
    <w:uiPriority w:val="99"/>
    <w:qFormat/>
    <w:rsid w:val="00BA4B7C"/>
    <w:pPr>
      <w:widowControl/>
      <w:spacing w:beforeAutospacing="1" w:afterAutospacing="1"/>
    </w:pPr>
    <w:rPr>
      <w:rFonts w:ascii="Arial Unicode MS" w:eastAsia="Arial Unicode MS" w:hAnsi="Arial Unicode MS" w:cs="Arial Unicode MS"/>
      <w:color w:val="000000"/>
      <w:sz w:val="24"/>
      <w:szCs w:val="24"/>
    </w:rPr>
  </w:style>
  <w:style w:type="paragraph" w:styleId="BodyTextIndent3">
    <w:name w:val="Body Text Indent 3"/>
    <w:basedOn w:val="Normal"/>
    <w:link w:val="BodyTextIndent3Char"/>
    <w:uiPriority w:val="99"/>
    <w:qFormat/>
    <w:rsid w:val="00BA4B7C"/>
    <w:pPr>
      <w:ind w:left="360"/>
    </w:pPr>
    <w:rPr>
      <w:color w:val="000000"/>
      <w:szCs w:val="16"/>
    </w:rPr>
  </w:style>
  <w:style w:type="paragraph" w:styleId="ListParagraph">
    <w:name w:val="List Paragraph"/>
    <w:basedOn w:val="Normal"/>
    <w:qFormat/>
    <w:rsid w:val="00694307"/>
    <w:pPr>
      <w:widowControl/>
      <w:spacing w:after="200" w:line="276" w:lineRule="auto"/>
      <w:ind w:left="720"/>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unhideWhenUsed/>
    <w:rsid w:val="00175002"/>
    <w:pPr>
      <w:spacing w:after="120"/>
      <w:ind w:left="360"/>
    </w:pPr>
  </w:style>
  <w:style w:type="paragraph" w:styleId="BodyTextIndent2">
    <w:name w:val="Body Text Indent 2"/>
    <w:basedOn w:val="Normal"/>
    <w:link w:val="BodyTextIndent2Char"/>
    <w:uiPriority w:val="99"/>
    <w:unhideWhenUsed/>
    <w:qFormat/>
    <w:rsid w:val="00FC5519"/>
    <w:pPr>
      <w:spacing w:after="120" w:line="480" w:lineRule="auto"/>
      <w:ind w:left="360"/>
    </w:pPr>
  </w:style>
  <w:style w:type="character" w:styleId="CommentReference">
    <w:name w:val="annotation reference"/>
    <w:basedOn w:val="DefaultParagraphFont"/>
    <w:uiPriority w:val="99"/>
    <w:semiHidden/>
    <w:unhideWhenUsed/>
    <w:rsid w:val="00E772E7"/>
    <w:rPr>
      <w:sz w:val="16"/>
      <w:szCs w:val="16"/>
    </w:rPr>
  </w:style>
  <w:style w:type="paragraph" w:styleId="CommentText">
    <w:name w:val="annotation text"/>
    <w:basedOn w:val="Normal"/>
    <w:link w:val="CommentTextChar"/>
    <w:uiPriority w:val="99"/>
    <w:semiHidden/>
    <w:unhideWhenUsed/>
    <w:rsid w:val="00E772E7"/>
  </w:style>
  <w:style w:type="character" w:customStyle="1" w:styleId="CommentTextChar">
    <w:name w:val="Comment Text Char"/>
    <w:basedOn w:val="DefaultParagraphFont"/>
    <w:link w:val="CommentText"/>
    <w:uiPriority w:val="99"/>
    <w:semiHidden/>
    <w:rsid w:val="00E772E7"/>
    <w:rPr>
      <w:szCs w:val="20"/>
    </w:rPr>
  </w:style>
  <w:style w:type="paragraph" w:styleId="CommentSubject">
    <w:name w:val="annotation subject"/>
    <w:basedOn w:val="CommentText"/>
    <w:next w:val="CommentText"/>
    <w:link w:val="CommentSubjectChar"/>
    <w:uiPriority w:val="99"/>
    <w:semiHidden/>
    <w:unhideWhenUsed/>
    <w:rsid w:val="00E772E7"/>
    <w:rPr>
      <w:b/>
      <w:bCs/>
    </w:rPr>
  </w:style>
  <w:style w:type="character" w:customStyle="1" w:styleId="CommentSubjectChar">
    <w:name w:val="Comment Subject Char"/>
    <w:basedOn w:val="CommentTextChar"/>
    <w:link w:val="CommentSubject"/>
    <w:uiPriority w:val="99"/>
    <w:semiHidden/>
    <w:rsid w:val="00E772E7"/>
    <w:rPr>
      <w:b/>
      <w:bCs/>
      <w:szCs w:val="20"/>
    </w:rPr>
  </w:style>
  <w:style w:type="paragraph" w:styleId="BalloonText">
    <w:name w:val="Balloon Text"/>
    <w:basedOn w:val="Normal"/>
    <w:link w:val="BalloonTextChar"/>
    <w:uiPriority w:val="99"/>
    <w:semiHidden/>
    <w:unhideWhenUsed/>
    <w:rsid w:val="00E77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42" ma:contentTypeDescription="Create a new document." ma:contentTypeScope="" ma:versionID="4390aca3d8259e35a5dc24b703c1176c">
  <xsd:schema xmlns:xsd="http://www.w3.org/2001/XMLSchema" xmlns:xs="http://www.w3.org/2001/XMLSchema" xmlns:p="http://schemas.microsoft.com/office/2006/metadata/properties" xmlns:ns1="http://schemas.microsoft.com/sharepoint/v3" xmlns:ns3="c68dc661-a5d5-4063-8917-841c9f402899" xmlns:ns4="9749e7e7-c2f8-47ee-9354-41c2bba0cbee" targetNamespace="http://schemas.microsoft.com/office/2006/metadata/properties" ma:root="true" ma:fieldsID="f74ec6f7152551f35f345d4a6827db9c" ns1:_="" ns3:_="" ns4:_="">
    <xsd:import namespace="http://schemas.microsoft.com/sharepoint/v3"/>
    <xsd:import namespace="c68dc661-a5d5-4063-8917-841c9f402899"/>
    <xsd:import namespace="9749e7e7-c2f8-47ee-9354-41c2bba0cbee"/>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dc661-a5d5-4063-8917-841c9f4028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9e7e7-c2f8-47ee-9354-41c2bba0cbe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Leaders" ma:index="4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chers xmlns="9749e7e7-c2f8-47ee-9354-41c2bba0cbee">
      <UserInfo>
        <DisplayName/>
        <AccountId xsi:nil="true"/>
        <AccountType/>
      </UserInfo>
    </Teachers>
    <Leaders xmlns="9749e7e7-c2f8-47ee-9354-41c2bba0cbee">
      <UserInfo>
        <DisplayName/>
        <AccountId xsi:nil="true"/>
        <AccountType/>
      </UserInfo>
    </Leaders>
    <_ip_UnifiedCompliancePolicyUIAction xmlns="http://schemas.microsoft.com/sharepoint/v3" xsi:nil="true"/>
    <Templates xmlns="9749e7e7-c2f8-47ee-9354-41c2bba0cbee" xsi:nil="true"/>
    <Self_Registration_Enabled xmlns="9749e7e7-c2f8-47ee-9354-41c2bba0cbee" xsi:nil="true"/>
    <Has_Leaders_Only_SectionGroup xmlns="9749e7e7-c2f8-47ee-9354-41c2bba0cbee" xsi:nil="true"/>
    <DefaultSectionNames xmlns="9749e7e7-c2f8-47ee-9354-41c2bba0cbee" xsi:nil="true"/>
    <TeamsChannelId xmlns="9749e7e7-c2f8-47ee-9354-41c2bba0cbee" xsi:nil="true"/>
    <Invited_Teachers xmlns="9749e7e7-c2f8-47ee-9354-41c2bba0cbee" xsi:nil="true"/>
    <NotebookType xmlns="9749e7e7-c2f8-47ee-9354-41c2bba0cbee" xsi:nil="true"/>
    <Students xmlns="9749e7e7-c2f8-47ee-9354-41c2bba0cbee">
      <UserInfo>
        <DisplayName/>
        <AccountId xsi:nil="true"/>
        <AccountType/>
      </UserInfo>
    </Students>
    <Math_Settings xmlns="9749e7e7-c2f8-47ee-9354-41c2bba0cbee" xsi:nil="true"/>
    <Has_Teacher_Only_SectionGroup xmlns="9749e7e7-c2f8-47ee-9354-41c2bba0cbee" xsi:nil="true"/>
    <Is_Collaboration_Space_Locked xmlns="9749e7e7-c2f8-47ee-9354-41c2bba0cbee" xsi:nil="true"/>
    <Invited_Leaders xmlns="9749e7e7-c2f8-47ee-9354-41c2bba0cbee" xsi:nil="true"/>
    <Owner xmlns="9749e7e7-c2f8-47ee-9354-41c2bba0cbee">
      <UserInfo>
        <DisplayName/>
        <AccountId xsi:nil="true"/>
        <AccountType/>
      </UserInfo>
    </Owner>
    <Distribution_Groups xmlns="9749e7e7-c2f8-47ee-9354-41c2bba0cbee" xsi:nil="true"/>
    <Members xmlns="9749e7e7-c2f8-47ee-9354-41c2bba0cbee">
      <UserInfo>
        <DisplayName/>
        <AccountId xsi:nil="true"/>
        <AccountType/>
      </UserInfo>
    </Members>
    <Member_Groups xmlns="9749e7e7-c2f8-47ee-9354-41c2bba0cbee">
      <UserInfo>
        <DisplayName/>
        <AccountId xsi:nil="true"/>
        <AccountType/>
      </UserInfo>
    </Member_Groups>
    <_ip_UnifiedCompliancePolicyProperties xmlns="http://schemas.microsoft.com/sharepoint/v3" xsi:nil="true"/>
    <AppVersion xmlns="9749e7e7-c2f8-47ee-9354-41c2bba0cbee" xsi:nil="true"/>
    <LMS_Mappings xmlns="9749e7e7-c2f8-47ee-9354-41c2bba0cbee" xsi:nil="true"/>
    <Invited_Students xmlns="9749e7e7-c2f8-47ee-9354-41c2bba0cbee" xsi:nil="true"/>
    <IsNotebookLocked xmlns="9749e7e7-c2f8-47ee-9354-41c2bba0cbee" xsi:nil="true"/>
    <Invited_Members xmlns="9749e7e7-c2f8-47ee-9354-41c2bba0cbee" xsi:nil="true"/>
    <FolderType xmlns="9749e7e7-c2f8-47ee-9354-41c2bba0cbee" xsi:nil="true"/>
    <CultureName xmlns="9749e7e7-c2f8-47ee-9354-41c2bba0cbee" xsi:nil="true"/>
    <Student_Groups xmlns="9749e7e7-c2f8-47ee-9354-41c2bba0cbee">
      <UserInfo>
        <DisplayName/>
        <AccountId xsi:nil="true"/>
        <AccountType/>
      </UserInfo>
    </Student_Groups>
  </documentManagement>
</p:properties>
</file>

<file path=customXml/itemProps1.xml><?xml version="1.0" encoding="utf-8"?>
<ds:datastoreItem xmlns:ds="http://schemas.openxmlformats.org/officeDocument/2006/customXml" ds:itemID="{9E00F5FB-E788-4DFE-90AA-D08501910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8dc661-a5d5-4063-8917-841c9f402899"/>
    <ds:schemaRef ds:uri="9749e7e7-c2f8-47ee-9354-41c2bba0c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80CAB-15C0-4DF4-B381-8BE63933B2A6}">
  <ds:schemaRefs>
    <ds:schemaRef ds:uri="http://schemas.microsoft.com/sharepoint/v3/contenttype/forms"/>
  </ds:schemaRefs>
</ds:datastoreItem>
</file>

<file path=customXml/itemProps3.xml><?xml version="1.0" encoding="utf-8"?>
<ds:datastoreItem xmlns:ds="http://schemas.openxmlformats.org/officeDocument/2006/customXml" ds:itemID="{5FE2B890-2BA6-439B-895B-CD0F0CF5E737}">
  <ds:schemaRefs>
    <ds:schemaRef ds:uri="http://schemas.microsoft.com/office/2006/metadata/properties"/>
    <ds:schemaRef ds:uri="http://schemas.microsoft.com/office/infopath/2007/PartnerControls"/>
    <ds:schemaRef ds:uri="9749e7e7-c2f8-47ee-9354-41c2bba0cb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CHEN 2610 - TRANSPORT I: FLUID MECHANICS (Lec 3)</vt:lpstr>
    </vt:vector>
  </TitlesOfParts>
  <Company>Auburn University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 2610 - TRANSPORT I: FLUID MECHANICS (Lec 3)</dc:title>
  <dc:subject/>
  <dc:creator>Tim Placek</dc:creator>
  <dc:description/>
  <cp:lastModifiedBy>Robert Pantazes</cp:lastModifiedBy>
  <cp:revision>5</cp:revision>
  <cp:lastPrinted>2009-10-22T19:09:00Z</cp:lastPrinted>
  <dcterms:created xsi:type="dcterms:W3CDTF">2021-12-02T21:22:00Z</dcterms:created>
  <dcterms:modified xsi:type="dcterms:W3CDTF">2021-12-16T18:19:00Z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Auburn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0x01010027B45EC00E47184D85CA8BFCB21E73BE</vt:lpwstr>
  </property>
</Properties>
</file>