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9A" w:rsidRPr="002F549A" w:rsidRDefault="002F549A" w:rsidP="00C57043">
      <w:pPr>
        <w:jc w:val="center"/>
        <w:rPr>
          <w:b/>
          <w:sz w:val="20"/>
          <w:szCs w:val="20"/>
        </w:rPr>
      </w:pPr>
      <w:r w:rsidRPr="002F549A">
        <w:rPr>
          <w:b/>
          <w:sz w:val="20"/>
          <w:szCs w:val="20"/>
        </w:rPr>
        <w:t>VLSI Desig</w:t>
      </w:r>
      <w:r>
        <w:rPr>
          <w:b/>
          <w:sz w:val="20"/>
          <w:szCs w:val="20"/>
        </w:rPr>
        <w:t xml:space="preserve">n &amp; Test Seminar (ELEC7950-001 </w:t>
      </w:r>
      <w:r w:rsidRPr="002F549A">
        <w:rPr>
          <w:b/>
          <w:sz w:val="20"/>
          <w:szCs w:val="20"/>
        </w:rPr>
        <w:t>Spring 2016</w:t>
      </w:r>
      <w:r>
        <w:rPr>
          <w:b/>
          <w:sz w:val="20"/>
          <w:szCs w:val="20"/>
        </w:rPr>
        <w:t>), Broun 235, Feb 17, 4PM</w:t>
      </w:r>
    </w:p>
    <w:p w:rsidR="002F549A" w:rsidRDefault="002F549A" w:rsidP="00C57043">
      <w:pPr>
        <w:jc w:val="center"/>
        <w:rPr>
          <w:b/>
          <w:sz w:val="28"/>
          <w:szCs w:val="28"/>
        </w:rPr>
      </w:pPr>
    </w:p>
    <w:p w:rsidR="00F842F1" w:rsidRPr="00396F31" w:rsidRDefault="00C57043" w:rsidP="00C57043">
      <w:pPr>
        <w:jc w:val="center"/>
        <w:rPr>
          <w:b/>
          <w:sz w:val="28"/>
          <w:szCs w:val="28"/>
        </w:rPr>
      </w:pPr>
      <w:r w:rsidRPr="00396F31">
        <w:rPr>
          <w:b/>
          <w:sz w:val="28"/>
          <w:szCs w:val="28"/>
        </w:rPr>
        <w:t>Illinois Scan Architecture:</w:t>
      </w:r>
    </w:p>
    <w:p w:rsidR="00C57043" w:rsidRPr="00396F31" w:rsidRDefault="00C57043" w:rsidP="00C57043">
      <w:pPr>
        <w:jc w:val="center"/>
        <w:rPr>
          <w:b/>
          <w:sz w:val="28"/>
          <w:szCs w:val="28"/>
        </w:rPr>
      </w:pPr>
      <w:r w:rsidRPr="00396F31">
        <w:rPr>
          <w:b/>
          <w:sz w:val="28"/>
          <w:szCs w:val="28"/>
        </w:rPr>
        <w:t>Reduces Semiconductor Chip Test Cost</w:t>
      </w:r>
    </w:p>
    <w:p w:rsidR="00C57043" w:rsidRDefault="00C57043" w:rsidP="00C57043">
      <w:pPr>
        <w:jc w:val="center"/>
        <w:rPr>
          <w:sz w:val="28"/>
          <w:szCs w:val="28"/>
        </w:rPr>
      </w:pPr>
    </w:p>
    <w:p w:rsidR="00C57043" w:rsidRPr="00396F31" w:rsidRDefault="00C57043" w:rsidP="00C57043">
      <w:pPr>
        <w:jc w:val="center"/>
        <w:rPr>
          <w:i/>
          <w:sz w:val="28"/>
          <w:szCs w:val="28"/>
        </w:rPr>
      </w:pPr>
      <w:r w:rsidRPr="00396F31">
        <w:rPr>
          <w:i/>
          <w:sz w:val="28"/>
          <w:szCs w:val="28"/>
        </w:rPr>
        <w:t>Janak H. Patel</w:t>
      </w:r>
    </w:p>
    <w:p w:rsidR="00C57043" w:rsidRDefault="00C57043" w:rsidP="00C57043">
      <w:pPr>
        <w:jc w:val="center"/>
        <w:rPr>
          <w:sz w:val="28"/>
          <w:szCs w:val="28"/>
        </w:rPr>
      </w:pPr>
      <w:r w:rsidRPr="00C57043">
        <w:rPr>
          <w:sz w:val="28"/>
          <w:szCs w:val="28"/>
        </w:rPr>
        <w:t>University of Illinois</w:t>
      </w:r>
    </w:p>
    <w:p w:rsidR="00C57043" w:rsidRDefault="00C57043" w:rsidP="00C57043">
      <w:pPr>
        <w:jc w:val="center"/>
        <w:rPr>
          <w:sz w:val="28"/>
          <w:szCs w:val="28"/>
        </w:rPr>
      </w:pPr>
      <w:r>
        <w:rPr>
          <w:sz w:val="28"/>
          <w:szCs w:val="28"/>
        </w:rPr>
        <w:t>Urbana, Illinois 61801</w:t>
      </w:r>
    </w:p>
    <w:p w:rsidR="00141BF8" w:rsidRDefault="00141BF8" w:rsidP="00C57043">
      <w:pPr>
        <w:jc w:val="center"/>
        <w:rPr>
          <w:sz w:val="28"/>
          <w:szCs w:val="28"/>
        </w:rPr>
      </w:pPr>
    </w:p>
    <w:p w:rsidR="006F04BA" w:rsidRPr="00141BF8" w:rsidRDefault="006F04BA" w:rsidP="00C57043">
      <w:r w:rsidRPr="00141BF8">
        <w:t>Test cost is a large fraction</w:t>
      </w:r>
      <w:r w:rsidR="00C57043" w:rsidRPr="00141BF8">
        <w:t xml:space="preserve"> of total manufacturing</w:t>
      </w:r>
      <w:r w:rsidR="008D5B4C" w:rsidRPr="00141BF8">
        <w:t xml:space="preserve"> </w:t>
      </w:r>
      <w:r w:rsidR="00C57043" w:rsidRPr="00141BF8">
        <w:t xml:space="preserve">cost of Semiconductor chips.  Many ideas exist for reducing test costs. The ideas include Built-In Self-Test (BIST), novel Automatic Test Pattern Generation (ATPG) algorithms that reduce </w:t>
      </w:r>
      <w:r w:rsidRPr="00141BF8">
        <w:t xml:space="preserve">the number of test vectors, </w:t>
      </w:r>
      <w:r w:rsidR="00C57043" w:rsidRPr="00141BF8">
        <w:t>parallel scan to reduce scan load time</w:t>
      </w:r>
      <w:r w:rsidRPr="00141BF8">
        <w:t xml:space="preserve"> and output data compression</w:t>
      </w:r>
      <w:r w:rsidR="00C57043" w:rsidRPr="00141BF8">
        <w:t>.  All these ideas will be covered in this talk with pros and cons of each idea.  In addition a novel Design for Test (DFT) scan architecture, now known as Illinois Scan Arch</w:t>
      </w:r>
      <w:r w:rsidRPr="00141BF8">
        <w:t>itecture will be introduced.  Illinois Scan simultaneously lowers the hardware cost of Automatic Test Equipment (ATE) and operational cost of ATE, with an increase in test throughput.</w:t>
      </w:r>
      <w:r w:rsidR="00141BF8">
        <w:t xml:space="preserve"> </w:t>
      </w:r>
      <w:r w:rsidRPr="00141BF8">
        <w:t>Some real chip examples from industry using Illinois Scan will be presented.  It is shown that Illinois Scan can reduce test time and test data volume by a factor of 400 or more.</w:t>
      </w:r>
      <w:r w:rsidR="008D5B4C" w:rsidRPr="00141BF8">
        <w:t xml:space="preserve"> Illinois Scan is now part of test tools from 3 of the 4 test cad companies.</w:t>
      </w:r>
    </w:p>
    <w:p w:rsidR="006F04BA" w:rsidRDefault="006F04BA" w:rsidP="006F04BA">
      <w:pPr>
        <w:jc w:val="center"/>
        <w:rPr>
          <w:sz w:val="28"/>
          <w:szCs w:val="28"/>
        </w:rPr>
      </w:pPr>
    </w:p>
    <w:p w:rsidR="006D2A41" w:rsidRDefault="00396F31" w:rsidP="00141BF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396F3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D0069EA" wp14:editId="63EBDFBE">
            <wp:simplePos x="0" y="0"/>
            <wp:positionH relativeFrom="column">
              <wp:posOffset>37294</wp:posOffset>
            </wp:positionH>
            <wp:positionV relativeFrom="paragraph">
              <wp:posOffset>56970</wp:posOffset>
            </wp:positionV>
            <wp:extent cx="1794510" cy="1794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03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4BA" w:rsidRPr="00396F31">
        <w:rPr>
          <w:rFonts w:asciiTheme="majorHAnsi" w:hAnsiTheme="majorHAnsi"/>
          <w:b/>
          <w:sz w:val="28"/>
          <w:szCs w:val="28"/>
        </w:rPr>
        <w:t xml:space="preserve">Janak H. Patel </w:t>
      </w:r>
      <w:r w:rsidR="006F04BA" w:rsidRPr="008D5B4C">
        <w:rPr>
          <w:rFonts w:asciiTheme="majorHAnsi" w:hAnsiTheme="majorHAnsi"/>
          <w:sz w:val="28"/>
          <w:szCs w:val="28"/>
        </w:rPr>
        <w:t xml:space="preserve">is a </w:t>
      </w:r>
      <w:r w:rsidR="006F04BA" w:rsidRPr="008D5B4C">
        <w:rPr>
          <w:rFonts w:asciiTheme="majorHAnsi" w:hAnsiTheme="majorHAnsi" w:cs="Consolas"/>
          <w:sz w:val="28"/>
          <w:szCs w:val="28"/>
        </w:rPr>
        <w:t xml:space="preserve">Donald </w:t>
      </w:r>
      <w:proofErr w:type="spellStart"/>
      <w:r w:rsidR="006F04BA" w:rsidRPr="008D5B4C">
        <w:rPr>
          <w:rFonts w:asciiTheme="majorHAnsi" w:hAnsiTheme="majorHAnsi" w:cs="Consolas"/>
          <w:sz w:val="28"/>
          <w:szCs w:val="28"/>
        </w:rPr>
        <w:t>Biggar</w:t>
      </w:r>
      <w:proofErr w:type="spellEnd"/>
      <w:r w:rsidR="006F04BA" w:rsidRPr="008D5B4C">
        <w:rPr>
          <w:rFonts w:asciiTheme="majorHAnsi" w:hAnsiTheme="majorHAnsi" w:cs="Consolas"/>
          <w:sz w:val="28"/>
          <w:szCs w:val="28"/>
        </w:rPr>
        <w:t xml:space="preserve"> Willett Professor Emeritus of Engineering, and Research Professor of Coordinated Science Lab and Department of Electrical and Computer Engineering</w:t>
      </w:r>
      <w:r w:rsidR="008D5B4C">
        <w:rPr>
          <w:rFonts w:asciiTheme="majorHAnsi" w:hAnsiTheme="majorHAnsi" w:cs="Consolas"/>
          <w:sz w:val="28"/>
          <w:szCs w:val="28"/>
        </w:rPr>
        <w:t>.  He was founder of a Test CAD company, Sunrise Test Systems, which had the fastest commercial sequential ATPG and Fault Simulator.  Sunrise was eventually acquired by Synopsis.</w:t>
      </w:r>
      <w:r w:rsidR="00141BF8">
        <w:rPr>
          <w:rFonts w:asciiTheme="majorHAnsi" w:hAnsiTheme="majorHAnsi" w:cs="Consolas"/>
          <w:sz w:val="28"/>
          <w:szCs w:val="28"/>
        </w:rPr>
        <w:t xml:space="preserve"> </w:t>
      </w:r>
      <w:r w:rsidR="008D5B4C" w:rsidRPr="008D5B4C">
        <w:rPr>
          <w:rFonts w:asciiTheme="majorHAnsi" w:hAnsiTheme="majorHAnsi" w:cs="Consolas"/>
          <w:sz w:val="28"/>
          <w:szCs w:val="28"/>
        </w:rPr>
        <w:t xml:space="preserve">He received a Bachelor of Science degree in Physics from Gujarat University, India and Bachelor of Technology in Electrical Engineering from the Indian Institute of </w:t>
      </w:r>
      <w:r w:rsidR="00FC7C82">
        <w:rPr>
          <w:rFonts w:asciiTheme="majorHAnsi" w:hAnsiTheme="majorHAnsi" w:cs="Consolas"/>
          <w:sz w:val="28"/>
          <w:szCs w:val="28"/>
        </w:rPr>
        <w:t>Technology, Madras, India, and</w:t>
      </w:r>
      <w:r w:rsidR="008D5B4C" w:rsidRPr="008D5B4C">
        <w:rPr>
          <w:rFonts w:asciiTheme="majorHAnsi" w:hAnsiTheme="majorHAnsi" w:cs="Consolas"/>
          <w:sz w:val="28"/>
          <w:szCs w:val="28"/>
        </w:rPr>
        <w:t xml:space="preserve"> Master of Science and Ph.D. in Electrical Engineering from Stanford University. He is a Fellow of </w:t>
      </w:r>
      <w:hyperlink r:id="rId5" w:history="1">
        <w:r w:rsidR="008D5B4C" w:rsidRPr="008D5B4C">
          <w:rPr>
            <w:rStyle w:val="Hyperlink"/>
            <w:rFonts w:asciiTheme="majorHAnsi" w:hAnsiTheme="majorHAnsi" w:cs="Consolas"/>
            <w:sz w:val="28"/>
            <w:szCs w:val="28"/>
          </w:rPr>
          <w:t>ACM</w:t>
        </w:r>
      </w:hyperlink>
      <w:r w:rsidR="008D5B4C" w:rsidRPr="008D5B4C">
        <w:rPr>
          <w:rFonts w:asciiTheme="majorHAnsi" w:hAnsiTheme="majorHAnsi" w:cs="Consolas"/>
          <w:sz w:val="28"/>
          <w:szCs w:val="28"/>
        </w:rPr>
        <w:t xml:space="preserve"> and </w:t>
      </w:r>
      <w:hyperlink r:id="rId6" w:history="1">
        <w:r w:rsidR="008D5B4C" w:rsidRPr="008D5B4C">
          <w:rPr>
            <w:rStyle w:val="Hyperlink"/>
            <w:rFonts w:asciiTheme="majorHAnsi" w:hAnsiTheme="majorHAnsi" w:cs="Consolas"/>
            <w:sz w:val="28"/>
            <w:szCs w:val="28"/>
          </w:rPr>
          <w:t>IEEE</w:t>
        </w:r>
      </w:hyperlink>
      <w:r w:rsidR="008D5B4C" w:rsidRPr="008D5B4C">
        <w:rPr>
          <w:rFonts w:asciiTheme="majorHAnsi" w:hAnsiTheme="majorHAnsi" w:cs="Consolas"/>
          <w:sz w:val="28"/>
          <w:szCs w:val="28"/>
        </w:rPr>
        <w:t xml:space="preserve"> and a recipient of the 1998 </w:t>
      </w:r>
      <w:hyperlink r:id="rId7" w:history="1">
        <w:r w:rsidR="008D5B4C" w:rsidRPr="008D5B4C">
          <w:rPr>
            <w:rStyle w:val="Hyperlink"/>
            <w:rFonts w:asciiTheme="majorHAnsi" w:hAnsiTheme="majorHAnsi" w:cs="Consolas"/>
            <w:sz w:val="28"/>
            <w:szCs w:val="28"/>
          </w:rPr>
          <w:t xml:space="preserve">IEEE </w:t>
        </w:r>
        <w:r w:rsidR="006D2A41">
          <w:rPr>
            <w:rStyle w:val="Hyperlink"/>
            <w:rFonts w:asciiTheme="majorHAnsi" w:hAnsiTheme="majorHAnsi" w:cs="Consolas"/>
            <w:sz w:val="28"/>
            <w:szCs w:val="28"/>
          </w:rPr>
          <w:t xml:space="preserve">Emanuel R. </w:t>
        </w:r>
        <w:proofErr w:type="spellStart"/>
        <w:r w:rsidR="008D5B4C" w:rsidRPr="008D5B4C">
          <w:rPr>
            <w:rStyle w:val="Hyperlink"/>
            <w:rFonts w:asciiTheme="majorHAnsi" w:hAnsiTheme="majorHAnsi" w:cs="Consolas"/>
            <w:sz w:val="28"/>
            <w:szCs w:val="28"/>
          </w:rPr>
          <w:t>Piore</w:t>
        </w:r>
        <w:proofErr w:type="spellEnd"/>
        <w:r w:rsidR="008D5B4C" w:rsidRPr="008D5B4C">
          <w:rPr>
            <w:rStyle w:val="Hyperlink"/>
            <w:rFonts w:asciiTheme="majorHAnsi" w:hAnsiTheme="majorHAnsi" w:cs="Consolas"/>
            <w:sz w:val="28"/>
            <w:szCs w:val="28"/>
          </w:rPr>
          <w:t xml:space="preserve"> Award</w:t>
        </w:r>
      </w:hyperlink>
      <w:r w:rsidR="008D5B4C" w:rsidRPr="008D5B4C">
        <w:rPr>
          <w:rFonts w:asciiTheme="majorHAnsi" w:hAnsiTheme="majorHAnsi" w:cs="Consolas"/>
        </w:rPr>
        <w:t xml:space="preserve"> </w:t>
      </w:r>
      <w:r w:rsidR="006D2A41" w:rsidRPr="00141BF8">
        <w:rPr>
          <w:rFonts w:ascii="Arial" w:eastAsia="Times New Roman" w:hAnsi="Arial" w:cs="Arial"/>
          <w:i/>
          <w:sz w:val="28"/>
          <w:szCs w:val="28"/>
        </w:rPr>
        <w:t>for contributions to test generation and computer architecture</w:t>
      </w:r>
      <w:r w:rsidR="006D2A41">
        <w:rPr>
          <w:rFonts w:ascii="Arial" w:eastAsia="Times New Roman" w:hAnsi="Arial" w:cs="Arial"/>
          <w:sz w:val="28"/>
          <w:szCs w:val="28"/>
        </w:rPr>
        <w:t>.</w:t>
      </w:r>
    </w:p>
    <w:p w:rsidR="00B376D9" w:rsidRDefault="00B376D9" w:rsidP="00141BF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</w:p>
    <w:p w:rsidR="006F04BA" w:rsidRPr="00E25328" w:rsidRDefault="00B376D9" w:rsidP="00E2532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</w:rPr>
      </w:pPr>
      <w:r w:rsidRPr="002F549A">
        <w:rPr>
          <w:rFonts w:ascii="Arial" w:eastAsia="Times New Roman" w:hAnsi="Arial" w:cs="Arial"/>
          <w:i/>
        </w:rPr>
        <w:t>Professor Patel will also give a colloquium talk, “Can we save Energy if we allow Errors in Computing?” in the EC</w:t>
      </w:r>
      <w:r w:rsidR="00D40F68">
        <w:rPr>
          <w:rFonts w:ascii="Arial" w:eastAsia="Times New Roman" w:hAnsi="Arial" w:cs="Arial"/>
          <w:i/>
        </w:rPr>
        <w:t>E Department Broun 238 on</w:t>
      </w:r>
      <w:bookmarkStart w:id="0" w:name="_GoBack"/>
      <w:bookmarkEnd w:id="0"/>
      <w:r w:rsidR="002F549A" w:rsidRPr="002F549A">
        <w:rPr>
          <w:rFonts w:ascii="Arial" w:eastAsia="Times New Roman" w:hAnsi="Arial" w:cs="Arial"/>
          <w:i/>
        </w:rPr>
        <w:t xml:space="preserve"> February 18, 201</w:t>
      </w:r>
      <w:r w:rsidRPr="002F549A">
        <w:rPr>
          <w:rFonts w:ascii="Arial" w:eastAsia="Times New Roman" w:hAnsi="Arial" w:cs="Arial"/>
          <w:i/>
        </w:rPr>
        <w:t>6, at 3:30PM.</w:t>
      </w:r>
    </w:p>
    <w:sectPr w:rsidR="006F04BA" w:rsidRPr="00E25328" w:rsidSect="00E67A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43"/>
    <w:rsid w:val="00141BF8"/>
    <w:rsid w:val="0023200F"/>
    <w:rsid w:val="002C5EF2"/>
    <w:rsid w:val="002F549A"/>
    <w:rsid w:val="00396F31"/>
    <w:rsid w:val="006D2A41"/>
    <w:rsid w:val="006F04BA"/>
    <w:rsid w:val="008D5B4C"/>
    <w:rsid w:val="00B376D9"/>
    <w:rsid w:val="00C57043"/>
    <w:rsid w:val="00D14906"/>
    <w:rsid w:val="00D40F68"/>
    <w:rsid w:val="00E25328"/>
    <w:rsid w:val="00E67A99"/>
    <w:rsid w:val="00F842F1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58D2669-CA87-49C2-8733-25103CE3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eee.org/portal/pages/about/awards/sums/pi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ee.org/web/membership/fellows/index.html" TargetMode="External"/><Relationship Id="rId5" Type="http://schemas.openxmlformats.org/officeDocument/2006/relationships/hyperlink" Target="http://fellows.acm.org/fellow_citation.cfm?id=1595982&amp;srt=alpha&amp;alpha=P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1998</Characters>
  <Application>Microsoft Office Word</Application>
  <DocSecurity>0</DocSecurity>
  <Lines>16</Lines>
  <Paragraphs>4</Paragraphs>
  <ScaleCrop>false</ScaleCrop>
  <Company>University of Illinois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 H Patel</dc:creator>
  <cp:keywords/>
  <dc:description/>
  <cp:lastModifiedBy>agrawvd</cp:lastModifiedBy>
  <cp:revision>7</cp:revision>
  <dcterms:created xsi:type="dcterms:W3CDTF">2016-02-10T03:15:00Z</dcterms:created>
  <dcterms:modified xsi:type="dcterms:W3CDTF">2016-02-10T05:20:00Z</dcterms:modified>
</cp:coreProperties>
</file>