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F9" w:rsidRDefault="006D3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Henderson</w:t>
      </w:r>
    </w:p>
    <w:p w:rsidR="006D302A" w:rsidRDefault="006D3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7, 2015</w:t>
      </w:r>
    </w:p>
    <w:p w:rsidR="006D302A" w:rsidRDefault="006D3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 5200</w:t>
      </w:r>
    </w:p>
    <w:p w:rsidR="006D302A" w:rsidRDefault="006D3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 6 Report</w:t>
      </w:r>
    </w:p>
    <w:p w:rsidR="006D302A" w:rsidRDefault="006D302A">
      <w:pPr>
        <w:rPr>
          <w:rFonts w:ascii="Times New Roman" w:hAnsi="Times New Roman" w:cs="Times New Roman"/>
          <w:sz w:val="24"/>
        </w:rPr>
      </w:pPr>
    </w:p>
    <w:p w:rsidR="006D302A" w:rsidRDefault="006D302A" w:rsidP="006D302A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did you learn from this project?</w:t>
      </w:r>
    </w:p>
    <w:p w:rsidR="006D302A" w:rsidRPr="006D302A" w:rsidRDefault="006D302A" w:rsidP="006D302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This project provided a good introduction to the construction and architecture of a CPU. It reinforced the concepts taught in class, and provided a feasible way for the techniques to be implemented from both a hardware and software aspect. The construction of the CPU in VHDL, as well as the initial design, provided useful in understanding how a processor operations and processes instructions. This process especially helped in understanding the various components of a </w:t>
      </w:r>
      <w:proofErr w:type="spellStart"/>
      <w:r>
        <w:rPr>
          <w:rFonts w:ascii="Times New Roman" w:hAnsi="Times New Roman" w:cs="Times New Roman"/>
          <w:sz w:val="24"/>
        </w:rPr>
        <w:t>datapath</w:t>
      </w:r>
      <w:proofErr w:type="spellEnd"/>
      <w:r>
        <w:rPr>
          <w:rFonts w:ascii="Times New Roman" w:hAnsi="Times New Roman" w:cs="Times New Roman"/>
          <w:sz w:val="24"/>
        </w:rPr>
        <w:t>, and the different approaches to this problem.</w:t>
      </w:r>
    </w:p>
    <w:p w:rsidR="006D302A" w:rsidRDefault="006D302A" w:rsidP="006D302A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would you do differently next time?</w:t>
      </w:r>
    </w:p>
    <w:p w:rsidR="006D302A" w:rsidRPr="006D302A" w:rsidRDefault="006D302A" w:rsidP="006D302A">
      <w:pPr>
        <w:spacing w:line="480" w:lineRule="auto"/>
        <w:rPr>
          <w:rFonts w:ascii="Times New Roman" w:hAnsi="Times New Roman" w:cs="Times New Roman"/>
          <w:sz w:val="24"/>
        </w:rPr>
      </w:pPr>
      <w:r w:rsidRPr="006D302A">
        <w:rPr>
          <w:rFonts w:ascii="Times New Roman" w:hAnsi="Times New Roman" w:cs="Times New Roman"/>
          <w:sz w:val="24"/>
        </w:rPr>
        <w:t xml:space="preserve">If this project could be done again, </w:t>
      </w:r>
      <w:r>
        <w:rPr>
          <w:rFonts w:ascii="Times New Roman" w:hAnsi="Times New Roman" w:cs="Times New Roman"/>
          <w:sz w:val="24"/>
        </w:rPr>
        <w:t xml:space="preserve">I would reconsider the separate memory and instruction memory. Although this idea was appealing at the time, there were significant changes to be made with the </w:t>
      </w:r>
      <w:proofErr w:type="spellStart"/>
      <w:r>
        <w:rPr>
          <w:rFonts w:ascii="Times New Roman" w:hAnsi="Times New Roman" w:cs="Times New Roman"/>
          <w:sz w:val="24"/>
        </w:rPr>
        <w:t>datapath</w:t>
      </w:r>
      <w:proofErr w:type="spellEnd"/>
      <w:r>
        <w:rPr>
          <w:rFonts w:ascii="Times New Roman" w:hAnsi="Times New Roman" w:cs="Times New Roman"/>
          <w:sz w:val="24"/>
        </w:rPr>
        <w:t xml:space="preserve"> to accommodate two separate memory entities. </w:t>
      </w:r>
    </w:p>
    <w:p w:rsidR="006D302A" w:rsidRDefault="006D302A" w:rsidP="006D302A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your advice to someone who is going to work on a similar project?</w:t>
      </w:r>
    </w:p>
    <w:p w:rsidR="006D302A" w:rsidRPr="006D302A" w:rsidRDefault="006D302A" w:rsidP="006D302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someone else who will undertake this project, I would recommend reading ALL of the instructions before even beginning step 1. This provides a better understanding of the larger scope of the project, which will greatly aid the planning process. I would also consider not adding many branch instructions, as the branch function can be implemented with only a few instructions, and having too many makes the ISA redundant and uses too much memory.</w:t>
      </w:r>
      <w:bookmarkStart w:id="0" w:name="_GoBack"/>
      <w:bookmarkEnd w:id="0"/>
    </w:p>
    <w:sectPr w:rsidR="006D302A" w:rsidRPr="006D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2A"/>
    <w:rsid w:val="006D302A"/>
    <w:rsid w:val="00704298"/>
    <w:rsid w:val="00B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8B90B-E22D-4DFF-A999-56558290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</cp:revision>
  <dcterms:created xsi:type="dcterms:W3CDTF">2015-12-08T02:54:00Z</dcterms:created>
  <dcterms:modified xsi:type="dcterms:W3CDTF">2015-12-08T03:00:00Z</dcterms:modified>
</cp:coreProperties>
</file>