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20" w:rsidRDefault="00FC5020" w:rsidP="00F0345E">
      <w:pPr>
        <w:jc w:val="center"/>
        <w:rPr>
          <w:rFonts w:ascii="Times New Roman" w:hAnsi="Times New Roman"/>
          <w:b/>
          <w:sz w:val="56"/>
          <w:szCs w:val="56"/>
        </w:rPr>
      </w:pPr>
      <w:r w:rsidRPr="004D0036">
        <w:rPr>
          <w:rFonts w:ascii="Times New Roman" w:hAnsi="Times New Roman"/>
          <w:b/>
          <w:sz w:val="56"/>
          <w:szCs w:val="56"/>
        </w:rPr>
        <w:t>VLSI Design &amp; Test Seminar</w:t>
      </w:r>
      <w:r>
        <w:rPr>
          <w:rFonts w:ascii="Times New Roman" w:hAnsi="Times New Roman"/>
          <w:b/>
          <w:sz w:val="56"/>
          <w:szCs w:val="56"/>
        </w:rPr>
        <w:t xml:space="preserve"> ELEC 7950-001</w:t>
      </w:r>
    </w:p>
    <w:p w:rsidR="00FC5020" w:rsidRPr="00F0345E" w:rsidRDefault="00FC5020" w:rsidP="00F0345E">
      <w:pPr>
        <w:tabs>
          <w:tab w:val="left" w:pos="0"/>
        </w:tabs>
        <w:ind w:right="-720" w:hanging="630"/>
        <w:jc w:val="center"/>
        <w:rPr>
          <w:rFonts w:ascii="Times New Roman" w:hAnsi="Times New Roman"/>
          <w:b/>
          <w:sz w:val="44"/>
          <w:szCs w:val="44"/>
        </w:rPr>
      </w:pPr>
      <w:r w:rsidRPr="00F0345E">
        <w:rPr>
          <w:rFonts w:ascii="Times New Roman" w:hAnsi="Times New Roman"/>
          <w:b/>
          <w:sz w:val="44"/>
          <w:szCs w:val="44"/>
        </w:rPr>
        <w:t>Broun 235, August 24 and September 7, 2011, 4PM</w:t>
      </w:r>
    </w:p>
    <w:p w:rsidR="00FC5020" w:rsidRDefault="00FC5020" w:rsidP="005A07DF">
      <w:pPr>
        <w:spacing w:after="0"/>
        <w:ind w:left="-720" w:right="-720"/>
        <w:jc w:val="center"/>
        <w:rPr>
          <w:rFonts w:ascii="Times New Roman" w:hAnsi="Times New Roman"/>
          <w:b/>
          <w:sz w:val="32"/>
          <w:szCs w:val="32"/>
        </w:rPr>
      </w:pPr>
      <w:r w:rsidRPr="005A07DF">
        <w:rPr>
          <w:rFonts w:ascii="Times New Roman" w:hAnsi="Times New Roman"/>
          <w:b/>
          <w:sz w:val="32"/>
          <w:szCs w:val="32"/>
        </w:rPr>
        <w:t>Built-In Self-Test for Spartan-6</w:t>
      </w:r>
      <w:r>
        <w:rPr>
          <w:rFonts w:ascii="Times New Roman" w:hAnsi="Times New Roman"/>
          <w:b/>
          <w:sz w:val="32"/>
          <w:szCs w:val="32"/>
        </w:rPr>
        <w:t xml:space="preserve"> Field Programmable Gate Arrays</w:t>
      </w:r>
    </w:p>
    <w:p w:rsidR="00FC5020" w:rsidRPr="005A07DF" w:rsidRDefault="00FC5020" w:rsidP="005A07DF">
      <w:pPr>
        <w:spacing w:after="0"/>
        <w:ind w:left="-720" w:right="-720"/>
        <w:jc w:val="center"/>
        <w:rPr>
          <w:rFonts w:ascii="Times New Roman" w:hAnsi="Times New Roman"/>
          <w:b/>
          <w:sz w:val="32"/>
          <w:szCs w:val="32"/>
        </w:rPr>
      </w:pPr>
      <w:r w:rsidRPr="005A07DF">
        <w:rPr>
          <w:rFonts w:ascii="Times New Roman" w:hAnsi="Times New Roman"/>
          <w:b/>
          <w:sz w:val="32"/>
          <w:szCs w:val="32"/>
        </w:rPr>
        <w:t>(Logic &amp; RAMs)</w:t>
      </w:r>
      <w:r>
        <w:rPr>
          <w:rFonts w:ascii="Times New Roman" w:hAnsi="Times New Roman"/>
          <w:b/>
          <w:sz w:val="32"/>
          <w:szCs w:val="32"/>
        </w:rPr>
        <w:t>, Part I (Aug 24), Part II (Sep 7)</w:t>
      </w:r>
    </w:p>
    <w:p w:rsidR="00FC5020" w:rsidRDefault="00FC5020" w:rsidP="005A07DF">
      <w:pPr>
        <w:spacing w:after="0"/>
        <w:ind w:left="-720" w:right="-720"/>
        <w:jc w:val="center"/>
        <w:rPr>
          <w:rFonts w:ascii="Times New Roman" w:hAnsi="Times New Roman"/>
          <w:b/>
          <w:sz w:val="28"/>
          <w:szCs w:val="28"/>
        </w:rPr>
      </w:pPr>
      <w:r>
        <w:rPr>
          <w:rFonts w:ascii="Times New Roman" w:hAnsi="Times New Roman"/>
          <w:b/>
          <w:sz w:val="28"/>
          <w:szCs w:val="28"/>
        </w:rPr>
        <w:t xml:space="preserve">Presented by: </w:t>
      </w:r>
      <w:smartTag w:uri="urn:schemas-microsoft-com:office:smarttags" w:element="place">
        <w:smartTag w:uri="urn:schemas-microsoft-com:office:smarttags" w:element="PlaceName">
          <w:r w:rsidRPr="005A07DF">
            <w:rPr>
              <w:rFonts w:ascii="Times New Roman" w:hAnsi="Times New Roman"/>
              <w:b/>
              <w:sz w:val="28"/>
              <w:szCs w:val="28"/>
            </w:rPr>
            <w:t>Auburn</w:t>
          </w:r>
        </w:smartTag>
        <w:r w:rsidRPr="005A07DF">
          <w:rPr>
            <w:rFonts w:ascii="Times New Roman" w:hAnsi="Times New Roman"/>
            <w:b/>
            <w:sz w:val="28"/>
            <w:szCs w:val="28"/>
          </w:rPr>
          <w:t xml:space="preserve"> </w:t>
        </w:r>
        <w:smartTag w:uri="urn:schemas-microsoft-com:office:smarttags" w:element="PlaceType">
          <w:r w:rsidRPr="005A07DF">
            <w:rPr>
              <w:rFonts w:ascii="Times New Roman" w:hAnsi="Times New Roman"/>
              <w:b/>
              <w:sz w:val="28"/>
              <w:szCs w:val="28"/>
            </w:rPr>
            <w:t>University</w:t>
          </w:r>
        </w:smartTag>
      </w:smartTag>
      <w:r w:rsidRPr="005A07DF">
        <w:rPr>
          <w:rFonts w:ascii="Times New Roman" w:hAnsi="Times New Roman"/>
          <w:b/>
          <w:sz w:val="28"/>
          <w:szCs w:val="28"/>
        </w:rPr>
        <w:t xml:space="preserve"> Built-In Self-Test (AUBIST) Laboratory</w:t>
      </w:r>
    </w:p>
    <w:p w:rsidR="00FC5020" w:rsidRPr="005A07DF" w:rsidRDefault="00FC5020" w:rsidP="005A07DF">
      <w:pPr>
        <w:spacing w:after="0"/>
        <w:ind w:left="-720" w:right="-720"/>
        <w:jc w:val="center"/>
        <w:rPr>
          <w:rFonts w:ascii="Times New Roman" w:hAnsi="Times New Roman"/>
          <w:b/>
          <w:sz w:val="28"/>
          <w:szCs w:val="28"/>
        </w:rPr>
      </w:pPr>
    </w:p>
    <w:p w:rsidR="00FC5020" w:rsidRPr="003F165A" w:rsidRDefault="00FC5020" w:rsidP="003F165A">
      <w:pPr>
        <w:spacing w:after="0"/>
        <w:ind w:left="-720" w:right="-720"/>
        <w:jc w:val="both"/>
        <w:rPr>
          <w:rFonts w:ascii="Times New Roman" w:hAnsi="Times New Roman"/>
          <w:sz w:val="24"/>
          <w:szCs w:val="24"/>
        </w:rPr>
      </w:pPr>
      <w:r w:rsidRPr="005A07DF">
        <w:rPr>
          <w:rFonts w:ascii="Times New Roman" w:hAnsi="Times New Roman"/>
          <w:sz w:val="24"/>
          <w:szCs w:val="24"/>
        </w:rPr>
        <w:t>Built-In Self-Test (BIST) for the configurable logic in Field Programmable Gate Arrays</w:t>
      </w:r>
      <w:r>
        <w:rPr>
          <w:rFonts w:ascii="Times New Roman" w:hAnsi="Times New Roman"/>
          <w:sz w:val="24"/>
          <w:szCs w:val="24"/>
        </w:rPr>
        <w:t xml:space="preserve"> (FPGAs) was proposed in 1996. </w:t>
      </w:r>
      <w:r w:rsidRPr="005A07DF">
        <w:rPr>
          <w:rFonts w:ascii="Times New Roman" w:hAnsi="Times New Roman"/>
          <w:sz w:val="24"/>
          <w:szCs w:val="24"/>
        </w:rPr>
        <w:t>The approach exploits the re-programmability of FPGAs to configure BIST circuitry in the</w:t>
      </w:r>
      <w:r>
        <w:rPr>
          <w:rFonts w:ascii="Times New Roman" w:hAnsi="Times New Roman"/>
          <w:sz w:val="24"/>
          <w:szCs w:val="24"/>
        </w:rPr>
        <w:t xml:space="preserve"> FPGA during off-line testing. </w:t>
      </w:r>
      <w:r w:rsidRPr="005A07DF">
        <w:rPr>
          <w:rFonts w:ascii="Times New Roman" w:hAnsi="Times New Roman"/>
          <w:sz w:val="24"/>
          <w:szCs w:val="24"/>
        </w:rPr>
        <w:t>The only overhead is the external memory required to store the BIST and system function configurations along with the time required to download and execute the BIST.  No area overhead or performance penalties are incurred since the BIST logic “disap</w:t>
      </w:r>
      <w:r>
        <w:rPr>
          <w:rFonts w:ascii="Times New Roman" w:hAnsi="Times New Roman"/>
          <w:sz w:val="24"/>
          <w:szCs w:val="24"/>
        </w:rPr>
        <w:t xml:space="preserve">pears” after the test session. </w:t>
      </w:r>
      <w:r w:rsidRPr="005A07DF">
        <w:rPr>
          <w:rFonts w:ascii="Times New Roman" w:hAnsi="Times New Roman"/>
          <w:sz w:val="24"/>
          <w:szCs w:val="24"/>
        </w:rPr>
        <w:t>Furthermore, the tests are applicable at all levels of testing since they are independent of the system function and require no external test fixture or equipment.  The basic idea for the BIST is to configure some of the configurable logic blocks (CLBs) as Test Pattern Generators (TPGs) and Output Response Analyzers (ORAs) while configuring other configurable logic resources as blocks under test</w:t>
      </w:r>
      <w:r>
        <w:rPr>
          <w:rFonts w:ascii="Times New Roman" w:hAnsi="Times New Roman"/>
          <w:sz w:val="24"/>
          <w:szCs w:val="24"/>
        </w:rPr>
        <w:t xml:space="preserve"> (BUTs). The </w:t>
      </w:r>
      <w:r w:rsidRPr="005A07DF">
        <w:rPr>
          <w:rFonts w:ascii="Times New Roman" w:hAnsi="Times New Roman"/>
          <w:sz w:val="24"/>
          <w:szCs w:val="24"/>
        </w:rPr>
        <w:t xml:space="preserve">BUTs are repeatedly configured until they have been tested in every mode of operation.  These tests achieve maximal fault coverage by applying pseudo-exhaustive test patterns such that each sub-circuit of the BUT is exhaustively tested.  In this seminar, we describe the development of BIST approaches for the configurable logic blocks (CLBs) and random access memories (RAMs) in Xilinx Spartan-6 </w:t>
      </w:r>
      <w:bookmarkStart w:id="0" w:name="OLE_LINK3"/>
      <w:bookmarkStart w:id="1" w:name="OLE_LINK4"/>
      <w:r w:rsidRPr="005A07DF">
        <w:rPr>
          <w:rFonts w:ascii="Times New Roman" w:hAnsi="Times New Roman"/>
          <w:sz w:val="24"/>
          <w:szCs w:val="24"/>
        </w:rPr>
        <w:t>Field Programmable Gate Arrays (FPGAs)</w:t>
      </w:r>
      <w:bookmarkEnd w:id="0"/>
      <w:bookmarkEnd w:id="1"/>
      <w:r w:rsidRPr="005A07DF">
        <w:rPr>
          <w:rFonts w:ascii="Times New Roman" w:hAnsi="Times New Roman"/>
          <w:sz w:val="24"/>
          <w:szCs w:val="24"/>
        </w:rPr>
        <w:t>.  A total of 14 BIST configurations are proposed to completely test the CLBs and a total of 8 BIST configurations are proposed for to completely test the embedded 18Kbit RAM modules.  The CLB BIST configurations cumulatively detect 100% of stuck-at faults in every CLB while the RAM BIST configurations detect not only stuck-at faults but also pattern sensitivity and cou</w:t>
      </w:r>
      <w:r>
        <w:rPr>
          <w:rFonts w:ascii="Times New Roman" w:hAnsi="Times New Roman"/>
          <w:sz w:val="24"/>
          <w:szCs w:val="24"/>
        </w:rPr>
        <w:t xml:space="preserve">pling faults in the RAM cores. </w:t>
      </w:r>
      <w:r w:rsidRPr="005A07DF">
        <w:rPr>
          <w:rFonts w:ascii="Times New Roman" w:hAnsi="Times New Roman"/>
          <w:sz w:val="24"/>
          <w:szCs w:val="24"/>
        </w:rPr>
        <w:t xml:space="preserve">While reuse of previously developed BIST configurations for CLBs and RAMs in Virtex-5 FPGAs is exploited, Spartan-6 FPGAs present a number of new challenges to BIST architecture, operation, and development that will be described in the presentation.  Despite these challenges, novel solutions were developed, including output </w:t>
      </w:r>
      <w:r>
        <w:rPr>
          <w:rFonts w:ascii="Times New Roman" w:hAnsi="Times New Roman"/>
          <w:sz w:val="24"/>
          <w:szCs w:val="24"/>
        </w:rPr>
        <w:t>response analyzer (ORA) design.</w:t>
      </w:r>
      <w:r w:rsidRPr="005A07DF">
        <w:rPr>
          <w:rFonts w:ascii="Times New Roman" w:hAnsi="Times New Roman"/>
          <w:sz w:val="24"/>
          <w:szCs w:val="24"/>
        </w:rPr>
        <w:t xml:space="preserve"> The implementation and experimental results of the BIST approaches in all Spartan-6 FPGAs will be discussed and demonstrated.</w:t>
      </w:r>
    </w:p>
    <w:p w:rsidR="00FC5020" w:rsidRDefault="00FC5020" w:rsidP="00D01590">
      <w:pPr>
        <w:spacing w:after="0"/>
        <w:jc w:val="both"/>
        <w:rPr>
          <w:rFonts w:ascii="Times New Roman" w:hAnsi="Times New Roman"/>
          <w:sz w:val="24"/>
          <w:szCs w:val="24"/>
        </w:rPr>
      </w:pPr>
    </w:p>
    <w:p w:rsidR="00FC5020" w:rsidRDefault="00FC5020" w:rsidP="00652CB2">
      <w:pPr>
        <w:spacing w:after="0"/>
        <w:ind w:hanging="720"/>
        <w:jc w:val="both"/>
        <w:rPr>
          <w:rFonts w:ascii="Times New Roman" w:hAnsi="Times New Roman"/>
          <w:sz w:val="24"/>
          <w:szCs w:val="24"/>
        </w:rPr>
      </w:pPr>
      <w:r>
        <w:rPr>
          <w:rFonts w:ascii="Times New Roman" w:hAnsi="Times New Roman"/>
          <w:sz w:val="24"/>
          <w:szCs w:val="24"/>
        </w:rPr>
        <w:t>Contact for seminar and course:</w:t>
      </w:r>
    </w:p>
    <w:p w:rsidR="00FC5020" w:rsidRPr="00652CB2" w:rsidRDefault="00FC5020" w:rsidP="00652CB2">
      <w:pPr>
        <w:spacing w:after="0"/>
        <w:ind w:hanging="720"/>
        <w:jc w:val="both"/>
        <w:rPr>
          <w:rFonts w:ascii="Times New Roman" w:hAnsi="Times New Roman"/>
          <w:sz w:val="24"/>
          <w:szCs w:val="24"/>
          <w:lang w:val="pl-PL"/>
        </w:rPr>
      </w:pPr>
      <w:r w:rsidRPr="00652CB2">
        <w:rPr>
          <w:rFonts w:ascii="Times New Roman" w:hAnsi="Times New Roman"/>
          <w:sz w:val="24"/>
          <w:szCs w:val="24"/>
          <w:lang w:val="pl-PL"/>
        </w:rPr>
        <w:t xml:space="preserve">Vishwani Agrawal, </w:t>
      </w:r>
      <w:hyperlink r:id="rId4" w:history="1">
        <w:r w:rsidRPr="00652CB2">
          <w:rPr>
            <w:rStyle w:val="Hyperlink"/>
            <w:rFonts w:ascii="Times New Roman" w:hAnsi="Times New Roman"/>
            <w:sz w:val="24"/>
            <w:szCs w:val="24"/>
            <w:lang w:val="pl-PL"/>
          </w:rPr>
          <w:t>vagrawal@eng.auburn.edu</w:t>
        </w:r>
      </w:hyperlink>
    </w:p>
    <w:p w:rsidR="00FC5020" w:rsidRPr="00652CB2" w:rsidRDefault="00FC5020" w:rsidP="00652CB2">
      <w:pPr>
        <w:spacing w:after="0"/>
        <w:ind w:hanging="720"/>
        <w:jc w:val="both"/>
        <w:rPr>
          <w:rFonts w:ascii="Times New Roman" w:hAnsi="Times New Roman"/>
          <w:sz w:val="24"/>
          <w:szCs w:val="24"/>
          <w:lang w:val="es-ES"/>
        </w:rPr>
      </w:pPr>
      <w:r>
        <w:rPr>
          <w:rFonts w:ascii="Times New Roman" w:hAnsi="Times New Roman"/>
          <w:sz w:val="24"/>
          <w:szCs w:val="24"/>
          <w:lang w:val="es-ES"/>
        </w:rPr>
        <w:t>Seminar</w:t>
      </w:r>
      <w:r w:rsidRPr="00652CB2">
        <w:rPr>
          <w:rFonts w:ascii="Times New Roman" w:hAnsi="Times New Roman"/>
          <w:sz w:val="24"/>
          <w:szCs w:val="24"/>
          <w:lang w:val="es-ES"/>
        </w:rPr>
        <w:t xml:space="preserve"> Series: </w:t>
      </w:r>
      <w:hyperlink r:id="rId5" w:history="1">
        <w:r w:rsidRPr="00652CB2">
          <w:rPr>
            <w:rStyle w:val="Hyperlink"/>
            <w:rFonts w:ascii="Times New Roman" w:hAnsi="Times New Roman"/>
            <w:sz w:val="24"/>
            <w:szCs w:val="24"/>
            <w:lang w:val="es-ES"/>
          </w:rPr>
          <w:t>http://www.eng.auburn.edu/~vagrawal/COURSE/E6200_Fall11/course.html</w:t>
        </w:r>
      </w:hyperlink>
    </w:p>
    <w:sectPr w:rsidR="00FC5020" w:rsidRPr="00652CB2" w:rsidSect="00AA09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ADF"/>
    <w:rsid w:val="001F178A"/>
    <w:rsid w:val="002646A8"/>
    <w:rsid w:val="003F165A"/>
    <w:rsid w:val="00464ADF"/>
    <w:rsid w:val="004D0036"/>
    <w:rsid w:val="004D00FE"/>
    <w:rsid w:val="005A07DF"/>
    <w:rsid w:val="00607BA9"/>
    <w:rsid w:val="00652CB2"/>
    <w:rsid w:val="0089655A"/>
    <w:rsid w:val="008F0C14"/>
    <w:rsid w:val="009B3CB1"/>
    <w:rsid w:val="00A23E73"/>
    <w:rsid w:val="00A67709"/>
    <w:rsid w:val="00AA09C0"/>
    <w:rsid w:val="00AA6681"/>
    <w:rsid w:val="00B74EE2"/>
    <w:rsid w:val="00BF3025"/>
    <w:rsid w:val="00C458B4"/>
    <w:rsid w:val="00D01590"/>
    <w:rsid w:val="00ED2966"/>
    <w:rsid w:val="00F0345E"/>
    <w:rsid w:val="00F7678E"/>
    <w:rsid w:val="00FC50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C0"/>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5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Fall11/course.html" TargetMode="External"/><Relationship Id="rId4" Type="http://schemas.openxmlformats.org/officeDocument/2006/relationships/hyperlink" Target="mailto:vagrawal@eng.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419</Words>
  <Characters>2392</Characters>
  <Application>Microsoft Office Outlook</Application>
  <DocSecurity>0</DocSecurity>
  <Lines>0</Lines>
  <Paragraphs>0</Paragraphs>
  <ScaleCrop>false</ScaleCrop>
  <Company>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agrawvd</cp:lastModifiedBy>
  <cp:revision>6</cp:revision>
  <dcterms:created xsi:type="dcterms:W3CDTF">2011-08-20T01:32:00Z</dcterms:created>
  <dcterms:modified xsi:type="dcterms:W3CDTF">2011-08-23T21:10:00Z</dcterms:modified>
</cp:coreProperties>
</file>