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36" w:rsidRPr="00726E19" w:rsidRDefault="00575436" w:rsidP="00575436">
      <w:pPr>
        <w:jc w:val="center"/>
      </w:pPr>
      <w:r w:rsidRPr="00726E19">
        <w:t xml:space="preserve">CHEN </w:t>
      </w:r>
      <w:r w:rsidR="00897DA5" w:rsidRPr="00726E19">
        <w:t>3600 Computer-Aided Chemical Engineering</w:t>
      </w:r>
      <w:r w:rsidRPr="00726E19">
        <w:br/>
        <w:t>Department of Chemical Engineering</w:t>
      </w:r>
    </w:p>
    <w:p w:rsidR="00575436" w:rsidRPr="00726E19" w:rsidRDefault="00575436" w:rsidP="00575436">
      <w:pPr>
        <w:jc w:val="center"/>
        <w:rPr>
          <w:b/>
        </w:rPr>
      </w:pPr>
      <w:smartTag w:uri="urn:schemas-microsoft-com:office:smarttags" w:element="place">
        <w:smartTag w:uri="urn:schemas-microsoft-com:office:smarttags" w:element="City">
          <w:r w:rsidRPr="00726E19">
            <w:t>Auburn University</w:t>
          </w:r>
        </w:smartTag>
        <w:r w:rsidRPr="00726E19">
          <w:t xml:space="preserve">, </w:t>
        </w:r>
        <w:smartTag w:uri="urn:schemas-microsoft-com:office:smarttags" w:element="State">
          <w:r w:rsidRPr="00726E19">
            <w:t>AL</w:t>
          </w:r>
        </w:smartTag>
        <w:smartTag w:uri="urn:schemas-microsoft-com:office:smarttags" w:element="PostalCode">
          <w:r w:rsidRPr="00726E19">
            <w:t>36849</w:t>
          </w:r>
        </w:smartTag>
      </w:smartTag>
    </w:p>
    <w:p w:rsidR="00575436" w:rsidRPr="00726E19" w:rsidRDefault="00575436" w:rsidP="00575436">
      <w:pPr>
        <w:jc w:val="center"/>
        <w:rPr>
          <w:b/>
        </w:rPr>
      </w:pPr>
    </w:p>
    <w:p w:rsidR="00575436" w:rsidRPr="00726E19" w:rsidRDefault="00575436" w:rsidP="00575436">
      <w:pPr>
        <w:jc w:val="center"/>
        <w:rPr>
          <w:b/>
        </w:rPr>
      </w:pPr>
      <w:r w:rsidRPr="00726E19">
        <w:rPr>
          <w:b/>
        </w:rPr>
        <w:t>MEMORANDUM</w:t>
      </w:r>
    </w:p>
    <w:p w:rsidR="00575436" w:rsidRPr="00726E19" w:rsidRDefault="00575436" w:rsidP="00575436">
      <w:pPr>
        <w:jc w:val="center"/>
        <w:rPr>
          <w:b/>
        </w:rPr>
      </w:pPr>
    </w:p>
    <w:p w:rsidR="00575436" w:rsidRPr="00726E19" w:rsidRDefault="00575436" w:rsidP="00575436">
      <w:pPr>
        <w:tabs>
          <w:tab w:val="left" w:pos="1080"/>
        </w:tabs>
        <w:rPr>
          <w:b/>
        </w:rPr>
      </w:pPr>
    </w:p>
    <w:p w:rsidR="00575436" w:rsidRPr="00726E19" w:rsidRDefault="00575436" w:rsidP="00575436">
      <w:pPr>
        <w:tabs>
          <w:tab w:val="left" w:pos="1080"/>
        </w:tabs>
      </w:pPr>
      <w:r w:rsidRPr="00726E19">
        <w:rPr>
          <w:b/>
        </w:rPr>
        <w:t>Date:</w:t>
      </w:r>
      <w:r w:rsidRPr="00726E19">
        <w:tab/>
      </w:r>
      <w:r w:rsidR="00D42B85" w:rsidRPr="00726E19">
        <w:t>February 13, 2012</w:t>
      </w:r>
    </w:p>
    <w:p w:rsidR="00897DA5" w:rsidRPr="00726E19" w:rsidRDefault="00575436" w:rsidP="00575436">
      <w:pPr>
        <w:ind w:left="1080" w:hanging="1080"/>
        <w:rPr>
          <w:b/>
        </w:rPr>
      </w:pPr>
      <w:r w:rsidRPr="00726E19">
        <w:rPr>
          <w:b/>
        </w:rPr>
        <w:t>To:</w:t>
      </w:r>
      <w:r w:rsidRPr="00726E19">
        <w:tab/>
      </w:r>
      <w:r w:rsidR="0070188A" w:rsidRPr="00726E19">
        <w:t xml:space="preserve">Dr. Timothy </w:t>
      </w:r>
      <w:proofErr w:type="spellStart"/>
      <w:r w:rsidR="0070188A" w:rsidRPr="00726E19">
        <w:t>Placek</w:t>
      </w:r>
      <w:proofErr w:type="spellEnd"/>
      <w:r w:rsidR="00897DA5" w:rsidRPr="00726E19">
        <w:t>, Associate Professor</w:t>
      </w:r>
    </w:p>
    <w:p w:rsidR="00575436" w:rsidRPr="00726E19" w:rsidRDefault="00575436" w:rsidP="00575436">
      <w:pPr>
        <w:tabs>
          <w:tab w:val="left" w:pos="1080"/>
        </w:tabs>
      </w:pPr>
      <w:bookmarkStart w:id="0" w:name="_GoBack"/>
      <w:bookmarkEnd w:id="0"/>
      <w:r w:rsidRPr="00726E19">
        <w:rPr>
          <w:b/>
        </w:rPr>
        <w:t>Subject:</w:t>
      </w:r>
      <w:r w:rsidRPr="00726E19">
        <w:tab/>
      </w:r>
      <w:r w:rsidR="00D42B85" w:rsidRPr="00726E19">
        <w:t>Lab 3: Kiln Firing</w:t>
      </w:r>
      <w:r w:rsidR="00134D90" w:rsidRPr="00726E19">
        <w:t xml:space="preserve"> </w:t>
      </w:r>
    </w:p>
    <w:p w:rsidR="00701904" w:rsidRPr="00726E19" w:rsidRDefault="00701904" w:rsidP="00575436">
      <w:pPr>
        <w:tabs>
          <w:tab w:val="left" w:pos="1080"/>
        </w:tabs>
      </w:pPr>
    </w:p>
    <w:p w:rsidR="00B737E6" w:rsidRPr="00726E19" w:rsidRDefault="0003682F" w:rsidP="00B737E6">
      <w:pPr>
        <w:tabs>
          <w:tab w:val="left" w:pos="1080"/>
        </w:tabs>
        <w:rPr>
          <w:b/>
          <w:i/>
        </w:rPr>
      </w:pPr>
      <w:r w:rsidRPr="00726E19">
        <w:rPr>
          <w:b/>
          <w:i/>
        </w:rPr>
        <w:t>Executive Summary</w:t>
      </w:r>
    </w:p>
    <w:p w:rsidR="0003682F" w:rsidRPr="00726E19" w:rsidRDefault="0003682F" w:rsidP="00B737E6">
      <w:pPr>
        <w:tabs>
          <w:tab w:val="left" w:pos="1080"/>
        </w:tabs>
        <w:rPr>
          <w:i/>
        </w:rPr>
      </w:pPr>
    </w:p>
    <w:p w:rsidR="00246C56" w:rsidRPr="00726E19" w:rsidRDefault="00B737E6" w:rsidP="00B65F8C">
      <w:r w:rsidRPr="00726E19">
        <w:t xml:space="preserve">Batch temperature with corresponding time data </w:t>
      </w:r>
      <w:bookmarkStart w:id="1" w:name="CErule131"/>
      <w:commentRangeStart w:id="2"/>
      <w:r w:rsidRPr="00726E19">
        <w:rPr>
          <w:color w:val="0000FF"/>
          <w:effect w:val="antsBlack"/>
        </w:rPr>
        <w:t>has been</w:t>
      </w:r>
      <w:bookmarkEnd w:id="1"/>
      <w:commentRangeEnd w:id="2"/>
      <w:r w:rsidR="00726E19">
        <w:rPr>
          <w:rStyle w:val="CommentReference"/>
        </w:rPr>
        <w:commentReference w:id="2"/>
      </w:r>
      <w:r w:rsidRPr="00726E19">
        <w:t xml:space="preserve"> </w:t>
      </w:r>
      <w:bookmarkStart w:id="3" w:name="CErule130"/>
      <w:commentRangeStart w:id="4"/>
      <w:r w:rsidRPr="00726E19">
        <w:rPr>
          <w:color w:val="0000FF"/>
          <w:effect w:val="antsBlack"/>
        </w:rPr>
        <w:t>acquir</w:t>
      </w:r>
      <w:r w:rsidR="0003682F" w:rsidRPr="00726E19">
        <w:rPr>
          <w:color w:val="0000FF"/>
          <w:effect w:val="antsBlack"/>
        </w:rPr>
        <w:t>ed</w:t>
      </w:r>
      <w:bookmarkEnd w:id="3"/>
      <w:commentRangeEnd w:id="4"/>
      <w:r w:rsidR="00726E19">
        <w:rPr>
          <w:rStyle w:val="CommentReference"/>
        </w:rPr>
        <w:commentReference w:id="4"/>
      </w:r>
      <w:r w:rsidR="0003682F" w:rsidRPr="00726E19">
        <w:t xml:space="preserve"> from high-fire electric kiln</w:t>
      </w:r>
      <w:r w:rsidRPr="00726E19">
        <w:t xml:space="preserve">.  </w:t>
      </w:r>
      <w:r w:rsidR="001614C4" w:rsidRPr="00726E19">
        <w:t>Two different thermocouples</w:t>
      </w:r>
      <w:r w:rsidR="000F176C" w:rsidRPr="00726E19">
        <w:t>, S and K,</w:t>
      </w:r>
      <w:r w:rsidR="001614C4" w:rsidRPr="00726E19">
        <w:t xml:space="preserve"> were used in the kilns and data </w:t>
      </w:r>
      <w:bookmarkStart w:id="5" w:name="CErule145"/>
      <w:commentRangeStart w:id="6"/>
      <w:r w:rsidR="001614C4" w:rsidRPr="00726E19">
        <w:rPr>
          <w:color w:val="0000FF"/>
          <w:effect w:val="antsBlack"/>
        </w:rPr>
        <w:t>has been</w:t>
      </w:r>
      <w:bookmarkEnd w:id="5"/>
      <w:commentRangeEnd w:id="6"/>
      <w:r w:rsidR="00726E19">
        <w:rPr>
          <w:rStyle w:val="CommentReference"/>
        </w:rPr>
        <w:commentReference w:id="6"/>
      </w:r>
      <w:r w:rsidR="001614C4" w:rsidRPr="00726E19">
        <w:t xml:space="preserve"> collected for each of the thermo couples at different places </w:t>
      </w:r>
      <w:bookmarkStart w:id="7" w:name="CErule144"/>
      <w:commentRangeStart w:id="8"/>
      <w:r w:rsidR="001614C4" w:rsidRPr="00726E19">
        <w:rPr>
          <w:color w:val="0000FF"/>
          <w:effect w:val="antsBlack"/>
        </w:rPr>
        <w:t>within</w:t>
      </w:r>
      <w:bookmarkEnd w:id="7"/>
      <w:commentRangeEnd w:id="8"/>
      <w:r w:rsidR="00726E19">
        <w:rPr>
          <w:rStyle w:val="CommentReference"/>
        </w:rPr>
        <w:commentReference w:id="8"/>
      </w:r>
      <w:r w:rsidR="001614C4" w:rsidRPr="00726E19">
        <w:t xml:space="preserve"> the </w:t>
      </w:r>
      <w:proofErr w:type="spellStart"/>
      <w:r w:rsidR="001614C4" w:rsidRPr="00726E19">
        <w:t>kiln.</w:t>
      </w:r>
      <w:r w:rsidR="00246C56" w:rsidRPr="00726E19">
        <w:t>The</w:t>
      </w:r>
      <w:proofErr w:type="spellEnd"/>
      <w:r w:rsidR="00246C56" w:rsidRPr="00726E19">
        <w:t xml:space="preserve"> kiln firing data was</w:t>
      </w:r>
      <w:r w:rsidR="00D42B85" w:rsidRPr="00726E19">
        <w:t xml:space="preserve"> recorded on two separate </w:t>
      </w:r>
      <w:proofErr w:type="spellStart"/>
      <w:r w:rsidR="00D42B85" w:rsidRPr="00726E19">
        <w:t>dates.The</w:t>
      </w:r>
      <w:proofErr w:type="spellEnd"/>
      <w:r w:rsidR="00D42B85" w:rsidRPr="00726E19">
        <w:t xml:space="preserve"> temperature </w:t>
      </w:r>
      <w:bookmarkStart w:id="9" w:name="CErule140"/>
      <w:commentRangeStart w:id="10"/>
      <w:r w:rsidR="00D42B85" w:rsidRPr="00726E19">
        <w:rPr>
          <w:color w:val="0000FF"/>
          <w:effect w:val="antsBlack"/>
        </w:rPr>
        <w:t>versus</w:t>
      </w:r>
      <w:bookmarkEnd w:id="9"/>
      <w:commentRangeEnd w:id="10"/>
      <w:r w:rsidR="00726E19">
        <w:rPr>
          <w:rStyle w:val="CommentReference"/>
        </w:rPr>
        <w:commentReference w:id="10"/>
      </w:r>
      <w:r w:rsidR="00D42B85" w:rsidRPr="00726E19">
        <w:t xml:space="preserve"> time data of each run was plotted to graphically </w:t>
      </w:r>
      <w:bookmarkStart w:id="11" w:name="CErule142"/>
      <w:commentRangeStart w:id="12"/>
      <w:r w:rsidR="00D42B85" w:rsidRPr="00726E19">
        <w:rPr>
          <w:color w:val="0000FF"/>
          <w:effect w:val="antsBlack"/>
        </w:rPr>
        <w:t>demonstrate</w:t>
      </w:r>
      <w:bookmarkEnd w:id="11"/>
      <w:commentRangeEnd w:id="12"/>
      <w:r w:rsidR="00726E19">
        <w:rPr>
          <w:rStyle w:val="CommentReference"/>
        </w:rPr>
        <w:commentReference w:id="12"/>
      </w:r>
      <w:r w:rsidR="00D42B85" w:rsidRPr="00726E19">
        <w:t xml:space="preserve"> the heating and cooling process of each </w:t>
      </w:r>
      <w:proofErr w:type="spellStart"/>
      <w:r w:rsidR="00D42B85" w:rsidRPr="00726E19">
        <w:t>firing.</w:t>
      </w:r>
      <w:r w:rsidR="00246C56" w:rsidRPr="00726E19">
        <w:t>The</w:t>
      </w:r>
      <w:proofErr w:type="spellEnd"/>
      <w:r w:rsidR="00246C56" w:rsidRPr="00726E19">
        <w:t xml:space="preserve"> temperature </w:t>
      </w:r>
      <w:bookmarkStart w:id="13" w:name="CErule141"/>
      <w:commentRangeStart w:id="14"/>
      <w:r w:rsidR="00246C56" w:rsidRPr="00726E19">
        <w:rPr>
          <w:color w:val="0000FF"/>
          <w:effect w:val="antsBlack"/>
        </w:rPr>
        <w:t>versus</w:t>
      </w:r>
      <w:bookmarkEnd w:id="13"/>
      <w:commentRangeEnd w:id="14"/>
      <w:r w:rsidR="00726E19">
        <w:rPr>
          <w:rStyle w:val="CommentReference"/>
        </w:rPr>
        <w:commentReference w:id="14"/>
      </w:r>
      <w:r w:rsidR="00246C56" w:rsidRPr="00726E19">
        <w:t xml:space="preserve"> time data of each run was plotted to graphically </w:t>
      </w:r>
      <w:bookmarkStart w:id="15" w:name="CErule143"/>
      <w:commentRangeStart w:id="16"/>
      <w:r w:rsidR="00246C56" w:rsidRPr="00726E19">
        <w:rPr>
          <w:color w:val="0000FF"/>
          <w:effect w:val="antsBlack"/>
        </w:rPr>
        <w:t>demonstrate</w:t>
      </w:r>
      <w:bookmarkEnd w:id="15"/>
      <w:commentRangeEnd w:id="16"/>
      <w:r w:rsidR="00726E19">
        <w:rPr>
          <w:rStyle w:val="CommentReference"/>
        </w:rPr>
        <w:commentReference w:id="16"/>
      </w:r>
      <w:r w:rsidR="00246C56" w:rsidRPr="00726E19">
        <w:t xml:space="preserve"> the heating and cooling process of each firing.</w:t>
      </w:r>
      <w:r w:rsidR="00B65F8C" w:rsidRPr="00726E19">
        <w:rPr>
          <w:color w:val="FF0000"/>
        </w:rPr>
        <w:t xml:space="preserve"> </w:t>
      </w:r>
      <w:r w:rsidR="00B65F8C" w:rsidRPr="00726E19">
        <w:t xml:space="preserve">By analysis of the given data it was found that the highest temperatures were found by thermocouples placed </w:t>
      </w:r>
      <w:bookmarkStart w:id="17" w:name="CErule150"/>
      <w:commentRangeStart w:id="18"/>
      <w:r w:rsidR="00B65F8C" w:rsidRPr="00726E19">
        <w:rPr>
          <w:color w:val="0000FF"/>
          <w:effect w:val="antsBlack"/>
        </w:rPr>
        <w:t>within</w:t>
      </w:r>
      <w:bookmarkEnd w:id="17"/>
      <w:commentRangeEnd w:id="18"/>
      <w:r w:rsidR="00726E19">
        <w:rPr>
          <w:rStyle w:val="CommentReference"/>
        </w:rPr>
        <w:commentReference w:id="18"/>
      </w:r>
      <w:r w:rsidR="00B65F8C" w:rsidRPr="00726E19">
        <w:t xml:space="preserve"> the top and bottom interior of the kiln. The next </w:t>
      </w:r>
      <w:bookmarkStart w:id="19" w:name="CErule161"/>
      <w:commentRangeStart w:id="20"/>
      <w:r w:rsidR="00B65F8C" w:rsidRPr="00726E19">
        <w:rPr>
          <w:color w:val="0000FF"/>
          <w:effect w:val="antsBlack"/>
        </w:rPr>
        <w:t>set of</w:t>
      </w:r>
      <w:bookmarkEnd w:id="19"/>
      <w:commentRangeEnd w:id="20"/>
      <w:r w:rsidR="00726E19">
        <w:rPr>
          <w:rStyle w:val="CommentReference"/>
        </w:rPr>
        <w:commentReference w:id="20"/>
      </w:r>
      <w:r w:rsidR="00B65F8C" w:rsidRPr="00726E19">
        <w:t xml:space="preserve"> temperatures, data taken from the top and bottom of the sides of the kiln, also exceeded that taken to the </w:t>
      </w:r>
      <w:bookmarkStart w:id="21" w:name="CErule160"/>
      <w:commentRangeStart w:id="22"/>
      <w:r w:rsidR="00B65F8C" w:rsidRPr="00726E19">
        <w:rPr>
          <w:color w:val="0000FF"/>
          <w:effect w:val="antsBlack"/>
        </w:rPr>
        <w:t>outside of</w:t>
      </w:r>
      <w:bookmarkEnd w:id="21"/>
      <w:commentRangeEnd w:id="22"/>
      <w:r w:rsidR="00726E19">
        <w:rPr>
          <w:rStyle w:val="CommentReference"/>
        </w:rPr>
        <w:commentReference w:id="22"/>
      </w:r>
      <w:r w:rsidR="00B65F8C" w:rsidRPr="00726E19">
        <w:t xml:space="preserve"> the kiln. The temperatures taken from the top of the lid and the bottom </w:t>
      </w:r>
      <w:bookmarkStart w:id="23" w:name="CErule170"/>
      <w:commentRangeStart w:id="24"/>
      <w:r w:rsidR="00B65F8C" w:rsidRPr="00726E19">
        <w:rPr>
          <w:color w:val="0000FF"/>
          <w:effect w:val="antsBlack"/>
        </w:rPr>
        <w:t>outside of</w:t>
      </w:r>
      <w:bookmarkEnd w:id="23"/>
      <w:commentRangeEnd w:id="24"/>
      <w:r w:rsidR="00726E19">
        <w:rPr>
          <w:rStyle w:val="CommentReference"/>
        </w:rPr>
        <w:commentReference w:id="24"/>
      </w:r>
      <w:r w:rsidR="00B65F8C" w:rsidRPr="00726E19">
        <w:t xml:space="preserve"> the kiln had the greatest temperature difference and this could possibly be explained by </w:t>
      </w:r>
      <w:r w:rsidR="00B65F8C" w:rsidRPr="00726E19">
        <w:rPr>
          <w:effect w:val="antsBlack"/>
        </w:rPr>
        <w:t>the</w:t>
      </w:r>
      <w:r w:rsidR="00B65F8C" w:rsidRPr="00726E19">
        <w:t xml:space="preserve"> insula</w:t>
      </w:r>
      <w:bookmarkStart w:id="25" w:name="CErule171"/>
      <w:commentRangeStart w:id="26"/>
      <w:r w:rsidR="00B65F8C" w:rsidRPr="00726E19">
        <w:rPr>
          <w:color w:val="0000FF"/>
          <w:effect w:val="antsBlack"/>
        </w:rPr>
        <w:t>tion of</w:t>
      </w:r>
      <w:bookmarkEnd w:id="25"/>
      <w:commentRangeEnd w:id="26"/>
      <w:r w:rsidR="00726E19">
        <w:rPr>
          <w:rStyle w:val="CommentReference"/>
        </w:rPr>
        <w:commentReference w:id="26"/>
      </w:r>
      <w:r w:rsidR="00B65F8C" w:rsidRPr="00726E19">
        <w:t xml:space="preserve"> the kiln and the placement of the thermocouple. The max temperature from the fast glaze data inside the kiln was collected at 2220.5 °F and the minimum temperature from outside the bottom of the kiln was 129.1°F. The data collected can be used to determine a heatwork term in which the unit of </w:t>
      </w:r>
      <w:bookmarkStart w:id="27" w:name="CErule190"/>
      <w:commentRangeStart w:id="28"/>
      <w:r w:rsidR="00B65F8C" w:rsidRPr="00726E19">
        <w:rPr>
          <w:color w:val="0000FF"/>
          <w:effect w:val="antsBlack"/>
        </w:rPr>
        <w:t>necessary</w:t>
      </w:r>
      <w:bookmarkEnd w:id="27"/>
      <w:commentRangeEnd w:id="28"/>
      <w:r w:rsidR="00726E19">
        <w:rPr>
          <w:rStyle w:val="CommentReference"/>
        </w:rPr>
        <w:commentReference w:id="28"/>
      </w:r>
      <w:r w:rsidR="00B65F8C" w:rsidRPr="00726E19">
        <w:t xml:space="preserve"> pseudo energy to deform the original shape of a </w:t>
      </w:r>
      <w:proofErr w:type="spellStart"/>
      <w:r w:rsidR="00B65F8C" w:rsidRPr="00726E19">
        <w:t>pyrometric</w:t>
      </w:r>
      <w:proofErr w:type="spellEnd"/>
      <w:r w:rsidR="00B65F8C" w:rsidRPr="00726E19">
        <w:t xml:space="preserve"> cone is calculated. </w:t>
      </w:r>
    </w:p>
    <w:p w:rsidR="001614C4" w:rsidRPr="00726E19" w:rsidRDefault="001614C4" w:rsidP="00B737E6">
      <w:pPr>
        <w:tabs>
          <w:tab w:val="left" w:pos="1080"/>
        </w:tabs>
      </w:pPr>
    </w:p>
    <w:p w:rsidR="001614C4" w:rsidRPr="00726E19" w:rsidRDefault="001614C4" w:rsidP="00B737E6">
      <w:pPr>
        <w:tabs>
          <w:tab w:val="left" w:pos="1080"/>
        </w:tabs>
        <w:rPr>
          <w:b/>
          <w:i/>
        </w:rPr>
      </w:pPr>
      <w:r w:rsidRPr="00726E19">
        <w:rPr>
          <w:b/>
          <w:i/>
        </w:rPr>
        <w:t>Purpose</w:t>
      </w:r>
    </w:p>
    <w:p w:rsidR="001614C4" w:rsidRPr="00726E19" w:rsidRDefault="001614C4" w:rsidP="00B737E6">
      <w:pPr>
        <w:tabs>
          <w:tab w:val="left" w:pos="1080"/>
        </w:tabs>
        <w:rPr>
          <w:i/>
        </w:rPr>
      </w:pPr>
    </w:p>
    <w:p w:rsidR="00AC1E7C" w:rsidRPr="00726E19" w:rsidRDefault="00AC1E7C" w:rsidP="001614C4">
      <w:pPr>
        <w:tabs>
          <w:tab w:val="left" w:pos="1080"/>
        </w:tabs>
      </w:pPr>
      <w:r w:rsidRPr="00726E19">
        <w:t xml:space="preserve">The provided temperature </w:t>
      </w:r>
      <w:bookmarkStart w:id="29" w:name="CErule210"/>
      <w:commentRangeStart w:id="30"/>
      <w:r w:rsidRPr="00726E19">
        <w:rPr>
          <w:color w:val="0000FF"/>
          <w:effect w:val="antsBlack"/>
        </w:rPr>
        <w:t>versus</w:t>
      </w:r>
      <w:bookmarkEnd w:id="29"/>
      <w:commentRangeEnd w:id="30"/>
      <w:r w:rsidR="00726E19">
        <w:rPr>
          <w:rStyle w:val="CommentReference"/>
        </w:rPr>
        <w:commentReference w:id="30"/>
      </w:r>
      <w:r w:rsidRPr="00726E19">
        <w:t xml:space="preserve"> time batch data information for a high-fire electric kiln is to be analyzed to show the how the temperature is influenced by the time.  The </w:t>
      </w:r>
      <w:bookmarkStart w:id="31" w:name="CErule220"/>
      <w:commentRangeStart w:id="32"/>
      <w:r w:rsidRPr="00726E19">
        <w:rPr>
          <w:color w:val="0000FF"/>
          <w:effect w:val="antsBlack"/>
        </w:rPr>
        <w:t>data is</w:t>
      </w:r>
      <w:bookmarkEnd w:id="31"/>
      <w:commentRangeEnd w:id="32"/>
      <w:r w:rsidR="00726E19">
        <w:rPr>
          <w:rStyle w:val="CommentReference"/>
        </w:rPr>
        <w:commentReference w:id="32"/>
      </w:r>
      <w:r w:rsidRPr="00726E19">
        <w:t xml:space="preserve"> also used to compare the K and S thermocouples at different locations in the kiln and observe any differences between them. </w:t>
      </w:r>
      <w:r w:rsidR="00097557" w:rsidRPr="00726E19">
        <w:t>Data with prefix “</w:t>
      </w:r>
      <w:smartTag w:uri="urn:schemas-microsoft-com:office:smarttags" w:element="metricconverter">
        <w:smartTagPr>
          <w:attr w:name="ProductID" w:val="001”"/>
        </w:smartTagPr>
        <w:r w:rsidR="00097557" w:rsidRPr="00726E19">
          <w:t>001”</w:t>
        </w:r>
      </w:smartTag>
      <w:r w:rsidR="00097557" w:rsidRPr="00726E19">
        <w:t xml:space="preserve"> and “002” represent </w:t>
      </w:r>
      <w:proofErr w:type="spellStart"/>
      <w:r w:rsidR="00097557" w:rsidRPr="00726E19">
        <w:t>thermocoupleson</w:t>
      </w:r>
      <w:proofErr w:type="spellEnd"/>
      <w:r w:rsidR="00097557" w:rsidRPr="00726E19">
        <w:t xml:space="preserve"> the top and bottom of the </w:t>
      </w:r>
      <w:bookmarkStart w:id="33" w:name="CErule230"/>
      <w:commentRangeStart w:id="34"/>
      <w:r w:rsidR="00097557" w:rsidRPr="00726E19">
        <w:rPr>
          <w:color w:val="0000FF"/>
          <w:effect w:val="antsBlack"/>
        </w:rPr>
        <w:t>inside of</w:t>
      </w:r>
      <w:bookmarkEnd w:id="33"/>
      <w:commentRangeEnd w:id="34"/>
      <w:r w:rsidR="00726E19">
        <w:rPr>
          <w:rStyle w:val="CommentReference"/>
        </w:rPr>
        <w:commentReference w:id="34"/>
      </w:r>
      <w:r w:rsidR="00097557" w:rsidRPr="00726E19">
        <w:t xml:space="preserve"> the kiln, respectively. Data with prefix “003” and “005” represent </w:t>
      </w:r>
      <w:proofErr w:type="spellStart"/>
      <w:r w:rsidR="00097557" w:rsidRPr="00726E19">
        <w:t>thermocoupleson</w:t>
      </w:r>
      <w:proofErr w:type="spellEnd"/>
      <w:r w:rsidR="00097557" w:rsidRPr="00726E19">
        <w:t xml:space="preserve"> the side of the kiln interior. </w:t>
      </w:r>
      <w:r w:rsidR="00660C3B" w:rsidRPr="00726E19">
        <w:t xml:space="preserve">Data with prefix “006” and “007” represent the top and bottom of the </w:t>
      </w:r>
      <w:bookmarkStart w:id="35" w:name="CErule250"/>
      <w:commentRangeStart w:id="36"/>
      <w:r w:rsidR="00660C3B" w:rsidRPr="00726E19">
        <w:rPr>
          <w:color w:val="0000FF"/>
          <w:effect w:val="antsBlack"/>
        </w:rPr>
        <w:t>outside of</w:t>
      </w:r>
      <w:bookmarkEnd w:id="35"/>
      <w:commentRangeEnd w:id="36"/>
      <w:r w:rsidR="00726E19">
        <w:rPr>
          <w:rStyle w:val="CommentReference"/>
        </w:rPr>
        <w:commentReference w:id="36"/>
      </w:r>
      <w:r w:rsidR="00660C3B" w:rsidRPr="00726E19">
        <w:t xml:space="preserve"> the kiln.  </w:t>
      </w:r>
      <w:r w:rsidR="00097557" w:rsidRPr="00726E19">
        <w:t xml:space="preserve">Runs were performed and recorded on two separate dates.  </w:t>
      </w:r>
    </w:p>
    <w:p w:rsidR="00137B51" w:rsidRPr="00726E19" w:rsidRDefault="00137B51" w:rsidP="001614C4">
      <w:pPr>
        <w:tabs>
          <w:tab w:val="left" w:pos="1080"/>
        </w:tabs>
      </w:pPr>
    </w:p>
    <w:p w:rsidR="00137B51" w:rsidRPr="00726E19" w:rsidRDefault="00137B51" w:rsidP="00AC1E7C">
      <w:pPr>
        <w:tabs>
          <w:tab w:val="left" w:pos="1080"/>
        </w:tabs>
        <w:rPr>
          <w:b/>
          <w:i/>
        </w:rPr>
      </w:pPr>
      <w:r w:rsidRPr="00726E19">
        <w:rPr>
          <w:b/>
          <w:i/>
        </w:rPr>
        <w:t>Theory and Analysis</w:t>
      </w:r>
    </w:p>
    <w:p w:rsidR="00C12E60" w:rsidRPr="00726E19" w:rsidRDefault="00C12E60" w:rsidP="00C12E60">
      <w:r w:rsidRPr="00726E19">
        <w:t xml:space="preserve">A thermocouple is device that is </w:t>
      </w:r>
      <w:bookmarkStart w:id="37" w:name="CErule280"/>
      <w:commentRangeStart w:id="38"/>
      <w:r w:rsidRPr="00726E19">
        <w:rPr>
          <w:color w:val="0000FF"/>
          <w:effect w:val="antsBlack"/>
        </w:rPr>
        <w:t>made up of</w:t>
      </w:r>
      <w:bookmarkEnd w:id="37"/>
      <w:commentRangeEnd w:id="38"/>
      <w:r w:rsidR="00726E19">
        <w:rPr>
          <w:rStyle w:val="CommentReference"/>
        </w:rPr>
        <w:commentReference w:id="38"/>
      </w:r>
      <w:r w:rsidRPr="00726E19">
        <w:t xml:space="preserve"> two different wires joint at a junction at the end. The temperature difference between the junction and the tail end creates a voltage difference that is proportional to a relative temperature. Type S thermocouples use platinum based wires and operate to high pressures; however, the voltage output is lower than type K and they are less sensitive. (Cambridge). Thermocouples are differentiated by type according to the metal alloys </w:t>
      </w:r>
      <w:r w:rsidRPr="00726E19">
        <w:lastRenderedPageBreak/>
        <w:t xml:space="preserve">that they consist of. A type S thermocouple uses platinum for each conductor and is among the more stable types, but with a lower sensitivity. Type K thermocouple is a combination of alloys and is a more general choice with less stability than type S, yet a higher sensitivity. </w:t>
      </w:r>
      <w:r w:rsidRPr="00726E19">
        <w:rPr>
          <w:rStyle w:val="Strong"/>
          <w:b w:val="0"/>
          <w:color w:val="000000"/>
        </w:rPr>
        <w:t>Absolute accuracy</w:t>
      </w:r>
      <w:r w:rsidRPr="00726E19">
        <w:rPr>
          <w:rStyle w:val="apple-converted-space"/>
          <w:color w:val="000000"/>
        </w:rPr>
        <w:t> </w:t>
      </w:r>
      <w:r w:rsidRPr="00726E19">
        <w:rPr>
          <w:rStyle w:val="apple-style-span"/>
          <w:color w:val="000000"/>
        </w:rPr>
        <w:t xml:space="preserve">relates to how closely the thermocouple derived temperature mimics the </w:t>
      </w:r>
      <w:bookmarkStart w:id="39" w:name="CErule350"/>
      <w:commentRangeStart w:id="40"/>
      <w:r w:rsidRPr="00726E19">
        <w:rPr>
          <w:rStyle w:val="apple-style-span"/>
          <w:color w:val="0000FF"/>
          <w:effect w:val="antsBlack"/>
        </w:rPr>
        <w:t>actual</w:t>
      </w:r>
      <w:bookmarkEnd w:id="39"/>
      <w:commentRangeEnd w:id="40"/>
      <w:r w:rsidR="00726E19">
        <w:rPr>
          <w:rStyle w:val="CommentReference"/>
        </w:rPr>
        <w:commentReference w:id="40"/>
      </w:r>
      <w:r w:rsidRPr="00726E19">
        <w:rPr>
          <w:rStyle w:val="apple-style-span"/>
          <w:color w:val="000000"/>
        </w:rPr>
        <w:t xml:space="preserve"> temperature. The major errors usually arise from the thermocouple materials </w:t>
      </w:r>
      <w:bookmarkStart w:id="41" w:name="CErule360"/>
      <w:commentRangeStart w:id="42"/>
      <w:r w:rsidRPr="00726E19">
        <w:rPr>
          <w:rStyle w:val="apple-style-span"/>
          <w:color w:val="0000FF"/>
          <w:effect w:val="antsBlack"/>
        </w:rPr>
        <w:t>themselves</w:t>
      </w:r>
      <w:bookmarkEnd w:id="41"/>
      <w:commentRangeEnd w:id="42"/>
      <w:r w:rsidR="00726E19">
        <w:rPr>
          <w:rStyle w:val="CommentReference"/>
        </w:rPr>
        <w:commentReference w:id="42"/>
      </w:r>
      <w:r w:rsidRPr="00726E19">
        <w:rPr>
          <w:rStyle w:val="apple-style-span"/>
          <w:color w:val="000000"/>
        </w:rPr>
        <w:t xml:space="preserve"> (</w:t>
      </w:r>
      <w:proofErr w:type="spellStart"/>
      <w:r w:rsidRPr="00726E19">
        <w:rPr>
          <w:rStyle w:val="apple-style-span"/>
          <w:color w:val="000000"/>
        </w:rPr>
        <w:t>Microlink</w:t>
      </w:r>
      <w:proofErr w:type="spellEnd"/>
      <w:r w:rsidRPr="00726E19">
        <w:rPr>
          <w:rStyle w:val="apple-style-span"/>
          <w:color w:val="000000"/>
        </w:rPr>
        <w:t>).</w:t>
      </w:r>
      <w:r w:rsidRPr="00726E19">
        <w:t>The type and placement of the thermocouple can cause an inconsistency in the data. This inconsistency is a small difference seen in the following graphs.</w:t>
      </w:r>
    </w:p>
    <w:p w:rsidR="00CF7593" w:rsidRPr="00726E19" w:rsidRDefault="00D650E2" w:rsidP="00D650E2">
      <w:pPr>
        <w:pStyle w:val="NormalWeb"/>
      </w:pPr>
      <w:r w:rsidRPr="00726E19">
        <w:t>Type S thermocouples are constructed using one wire of 90% Platinum and 10% Rhodium and a second wire of 100% platinum</w:t>
      </w:r>
      <w:r w:rsidR="00825811" w:rsidRPr="00726E19">
        <w:t xml:space="preserve">.  Type </w:t>
      </w:r>
      <w:r w:rsidRPr="00726E19">
        <w:t>S thermocouples are used up to 1600°C</w:t>
      </w:r>
      <w:r w:rsidR="00946D31" w:rsidRPr="00726E19">
        <w:t>, or 2912°F</w:t>
      </w:r>
      <w:r w:rsidRPr="00726E19">
        <w:t>.</w:t>
      </w:r>
      <w:r w:rsidR="00AC0C4A" w:rsidRPr="00726E19">
        <w:t>Type K thermocouples are the most general purpose thermocouple.  They</w:t>
      </w:r>
      <w:r w:rsidR="001B5B6F" w:rsidRPr="00726E19">
        <w:t xml:space="preserve"> are </w:t>
      </w:r>
      <w:bookmarkStart w:id="43" w:name="CErule400"/>
      <w:commentRangeStart w:id="44"/>
      <w:r w:rsidR="001B5B6F" w:rsidRPr="00726E19">
        <w:rPr>
          <w:color w:val="0000FF"/>
          <w:effect w:val="antsBlack"/>
        </w:rPr>
        <w:t>relatively</w:t>
      </w:r>
      <w:bookmarkEnd w:id="43"/>
      <w:commentRangeEnd w:id="44"/>
      <w:r w:rsidR="00726E19">
        <w:rPr>
          <w:rStyle w:val="CommentReference"/>
        </w:rPr>
        <w:commentReference w:id="44"/>
      </w:r>
      <w:r w:rsidR="001B5B6F" w:rsidRPr="00726E19">
        <w:t xml:space="preserve"> inexpensive, physically rugged, and can handle most of the temperatures of a kiln.  </w:t>
      </w:r>
      <w:r w:rsidR="00AC0C4A" w:rsidRPr="00726E19">
        <w:t xml:space="preserve">The consistency of Type K thermocouples are about 90% nickel and 10% chromium.  </w:t>
      </w:r>
      <w:r w:rsidR="00B25E3A" w:rsidRPr="00726E19">
        <w:t xml:space="preserve">Because type S and K have differences, graphs comparing them are shown and analyzed throughout the report.  </w:t>
      </w:r>
      <w:r w:rsidR="00D628B2" w:rsidRPr="00726E19">
        <w:t xml:space="preserve">Plots of temperature </w:t>
      </w:r>
      <w:bookmarkStart w:id="45" w:name="CErule430"/>
      <w:commentRangeStart w:id="46"/>
      <w:r w:rsidR="00D628B2" w:rsidRPr="00726E19">
        <w:rPr>
          <w:color w:val="0000FF"/>
          <w:effect w:val="antsBlack"/>
        </w:rPr>
        <w:t>versus</w:t>
      </w:r>
      <w:bookmarkEnd w:id="45"/>
      <w:commentRangeEnd w:id="46"/>
      <w:r w:rsidR="00726E19">
        <w:rPr>
          <w:rStyle w:val="CommentReference"/>
        </w:rPr>
        <w:commentReference w:id="46"/>
      </w:r>
      <w:r w:rsidR="00D628B2" w:rsidRPr="00726E19">
        <w:t xml:space="preserve"> time data were constructed to better understand the heating and cooling process of the kiln.  What occurs between each data point is know</w:t>
      </w:r>
      <w:r w:rsidR="00013F21" w:rsidRPr="00726E19">
        <w:t>n</w:t>
      </w:r>
      <w:r w:rsidR="00150A4D" w:rsidRPr="00726E19">
        <w:t xml:space="preserve"> since </w:t>
      </w:r>
      <w:bookmarkStart w:id="47" w:name="CErule441"/>
      <w:commentRangeStart w:id="48"/>
      <w:r w:rsidR="00150A4D" w:rsidRPr="00726E19">
        <w:rPr>
          <w:color w:val="0000FF"/>
          <w:effect w:val="antsBlack"/>
        </w:rPr>
        <w:t>approximately</w:t>
      </w:r>
      <w:bookmarkEnd w:id="47"/>
      <w:commentRangeEnd w:id="48"/>
      <w:r w:rsidR="00726E19">
        <w:rPr>
          <w:rStyle w:val="CommentReference"/>
        </w:rPr>
        <w:commentReference w:id="48"/>
      </w:r>
      <w:r w:rsidR="00150A4D" w:rsidRPr="00726E19">
        <w:t xml:space="preserve"> six</w:t>
      </w:r>
      <w:r w:rsidR="00D628B2" w:rsidRPr="00726E19">
        <w:t xml:space="preserve"> data points were collected every minute, thus the </w:t>
      </w:r>
      <w:bookmarkStart w:id="49" w:name="CErule440"/>
      <w:commentRangeStart w:id="50"/>
      <w:r w:rsidR="00D628B2" w:rsidRPr="00726E19">
        <w:rPr>
          <w:color w:val="0000FF"/>
          <w:effect w:val="antsBlack"/>
        </w:rPr>
        <w:t>data is</w:t>
      </w:r>
      <w:bookmarkEnd w:id="49"/>
      <w:commentRangeEnd w:id="50"/>
      <w:r w:rsidR="00726E19">
        <w:rPr>
          <w:rStyle w:val="CommentReference"/>
        </w:rPr>
        <w:commentReference w:id="50"/>
      </w:r>
      <w:r w:rsidR="00D628B2" w:rsidRPr="00726E19">
        <w:t xml:space="preserve"> over specified and can be plotted using a line.</w:t>
      </w:r>
    </w:p>
    <w:p w:rsidR="008F5F81" w:rsidRPr="00726E19" w:rsidRDefault="00C12E60" w:rsidP="00C12E60">
      <w:r w:rsidRPr="00726E19">
        <w:t xml:space="preserve">The “run” of a high-fire electric kiln refers to the comprehensive cycle of heating from room temperature to a maximum temperature and then cooling back to room temperature. </w:t>
      </w:r>
      <w:bookmarkStart w:id="51" w:name="CErule460"/>
      <w:commentRangeStart w:id="52"/>
      <w:r w:rsidRPr="00726E19">
        <w:rPr>
          <w:color w:val="0000FF"/>
          <w:effect w:val="antsBlack"/>
        </w:rPr>
        <w:t>Data is</w:t>
      </w:r>
      <w:bookmarkEnd w:id="51"/>
      <w:commentRangeEnd w:id="52"/>
      <w:r w:rsidR="00726E19">
        <w:rPr>
          <w:rStyle w:val="CommentReference"/>
        </w:rPr>
        <w:commentReference w:id="52"/>
      </w:r>
      <w:r w:rsidRPr="00726E19">
        <w:t xml:space="preserve"> collected at </w:t>
      </w:r>
      <w:bookmarkStart w:id="53" w:name="CErule462"/>
      <w:commentRangeStart w:id="54"/>
      <w:r w:rsidRPr="00726E19">
        <w:rPr>
          <w:color w:val="0000FF"/>
          <w:effect w:val="antsBlack"/>
        </w:rPr>
        <w:t>approximately</w:t>
      </w:r>
      <w:bookmarkEnd w:id="53"/>
      <w:commentRangeEnd w:id="54"/>
      <w:r w:rsidR="00726E19">
        <w:rPr>
          <w:rStyle w:val="CommentReference"/>
        </w:rPr>
        <w:commentReference w:id="54"/>
      </w:r>
      <w:r w:rsidRPr="00726E19">
        <w:t xml:space="preserve"> 30 second time intervals and the temperature is plotted </w:t>
      </w:r>
      <w:bookmarkStart w:id="55" w:name="CErule461"/>
      <w:commentRangeStart w:id="56"/>
      <w:r w:rsidRPr="00726E19">
        <w:rPr>
          <w:color w:val="0000FF"/>
          <w:effect w:val="antsBlack"/>
        </w:rPr>
        <w:t>versus</w:t>
      </w:r>
      <w:bookmarkEnd w:id="55"/>
      <w:commentRangeEnd w:id="56"/>
      <w:r w:rsidR="00726E19">
        <w:rPr>
          <w:rStyle w:val="CommentReference"/>
        </w:rPr>
        <w:commentReference w:id="56"/>
      </w:r>
      <w:r w:rsidRPr="00726E19">
        <w:t xml:space="preserve"> the time to give a representation of a </w:t>
      </w:r>
      <w:bookmarkStart w:id="57" w:name="CErule463"/>
      <w:commentRangeStart w:id="58"/>
      <w:r w:rsidRPr="00726E19">
        <w:rPr>
          <w:color w:val="0000FF"/>
          <w:effect w:val="antsBlack"/>
        </w:rPr>
        <w:t>complete</w:t>
      </w:r>
      <w:bookmarkEnd w:id="57"/>
      <w:commentRangeEnd w:id="58"/>
      <w:r w:rsidR="00726E19">
        <w:rPr>
          <w:rStyle w:val="CommentReference"/>
        </w:rPr>
        <w:commentReference w:id="58"/>
      </w:r>
      <w:r w:rsidRPr="00726E19">
        <w:t xml:space="preserve"> cycle. Temperatures were recorded by use of a thermocouple </w:t>
      </w:r>
      <w:bookmarkStart w:id="59" w:name="CErule470"/>
      <w:commentRangeStart w:id="60"/>
      <w:r w:rsidRPr="00726E19">
        <w:rPr>
          <w:color w:val="0000FF"/>
          <w:effect w:val="antsBlack"/>
        </w:rPr>
        <w:t>within</w:t>
      </w:r>
      <w:bookmarkEnd w:id="59"/>
      <w:commentRangeEnd w:id="60"/>
      <w:r w:rsidR="00726E19">
        <w:rPr>
          <w:rStyle w:val="CommentReference"/>
        </w:rPr>
        <w:commentReference w:id="60"/>
      </w:r>
      <w:r w:rsidRPr="00726E19">
        <w:t xml:space="preserve"> the kiln and a developed program. </w:t>
      </w:r>
    </w:p>
    <w:p w:rsidR="00D628B2" w:rsidRPr="00726E19" w:rsidRDefault="00CF7593" w:rsidP="00D650E2">
      <w:pPr>
        <w:pStyle w:val="NormalWeb"/>
        <w:rPr>
          <w:b/>
        </w:rPr>
      </w:pPr>
      <w:r w:rsidRPr="00726E19">
        <w:rPr>
          <w:b/>
          <w:i/>
        </w:rPr>
        <w:t>Results and Discussion</w:t>
      </w:r>
    </w:p>
    <w:p w:rsidR="004E10F6" w:rsidRPr="00726E19" w:rsidRDefault="00DE06F0" w:rsidP="004E10F6">
      <w:pPr>
        <w:pStyle w:val="NormalWeb"/>
      </w:pPr>
      <w:r w:rsidRPr="00726E19">
        <w:t>There were two separate days that kiln data was recorded.  The “Fast Glaze Cone 6 Firing” data occurred on January 19, 2012.  The “Slow Bisque Cone Firing” data was recorded on January 14, 2</w:t>
      </w:r>
      <w:r w:rsidR="00EF5C3B" w:rsidRPr="00726E19">
        <w:t xml:space="preserve">012.  </w:t>
      </w:r>
      <w:bookmarkStart w:id="61" w:name="CErule520"/>
      <w:commentRangeStart w:id="62"/>
      <w:r w:rsidR="00EF5C3B" w:rsidRPr="00726E19">
        <w:rPr>
          <w:color w:val="0000FF"/>
          <w:effect w:val="antsBlack"/>
        </w:rPr>
        <w:t>Both</w:t>
      </w:r>
      <w:bookmarkEnd w:id="61"/>
      <w:commentRangeEnd w:id="62"/>
      <w:r w:rsidR="00726E19">
        <w:rPr>
          <w:rStyle w:val="CommentReference"/>
        </w:rPr>
        <w:commentReference w:id="62"/>
      </w:r>
      <w:r w:rsidR="00EF5C3B" w:rsidRPr="00726E19">
        <w:t xml:space="preserve"> days include thermocouple data point from various places on the kiln, as mentioned above.  Each temperature reading was taken at 30 second interval</w:t>
      </w:r>
      <w:r w:rsidR="004E10F6" w:rsidRPr="00726E19">
        <w:t>s.</w:t>
      </w:r>
    </w:p>
    <w:p w:rsidR="008F5F81" w:rsidRPr="00726E19" w:rsidRDefault="009518A1" w:rsidP="009518A1">
      <w:pPr>
        <w:autoSpaceDE w:val="0"/>
        <w:autoSpaceDN w:val="0"/>
        <w:adjustRightInd w:val="0"/>
        <w:jc w:val="center"/>
      </w:pPr>
      <w:r w:rsidRPr="00726E19">
        <w:rPr>
          <w:noProof/>
        </w:rPr>
        <w:lastRenderedPageBreak/>
        <w:drawing>
          <wp:inline distT="0" distB="0" distL="0" distR="0" wp14:anchorId="04E77347" wp14:editId="3E3E0BFD">
            <wp:extent cx="4772162" cy="3575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325" cy="3588574"/>
                    </a:xfrm>
                    <a:prstGeom prst="rect">
                      <a:avLst/>
                    </a:prstGeom>
                    <a:noFill/>
                    <a:ln>
                      <a:noFill/>
                    </a:ln>
                  </pic:spPr>
                </pic:pic>
              </a:graphicData>
            </a:graphic>
          </wp:inline>
        </w:drawing>
      </w:r>
    </w:p>
    <w:p w:rsidR="009518A1" w:rsidRPr="00726E19" w:rsidRDefault="007822C3" w:rsidP="000F4D16">
      <w:pPr>
        <w:autoSpaceDE w:val="0"/>
        <w:autoSpaceDN w:val="0"/>
        <w:adjustRightInd w:val="0"/>
      </w:pPr>
      <w:r>
        <w:rPr>
          <w:noProof/>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128905</wp:posOffset>
                </wp:positionV>
                <wp:extent cx="5461635" cy="44196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441960"/>
                        </a:xfrm>
                        <a:prstGeom prst="rect">
                          <a:avLst/>
                        </a:prstGeom>
                        <a:solidFill>
                          <a:srgbClr val="FFFFFF"/>
                        </a:solidFill>
                        <a:ln w="9525">
                          <a:noFill/>
                          <a:miter lim="800000"/>
                          <a:headEnd/>
                          <a:tailEnd/>
                        </a:ln>
                      </wps:spPr>
                      <wps:txbx>
                        <w:txbxContent>
                          <w:p w:rsidR="004E10F6" w:rsidRPr="004E10F6" w:rsidRDefault="005F14F1" w:rsidP="009518A1">
                            <w:pPr>
                              <w:autoSpaceDE w:val="0"/>
                              <w:autoSpaceDN w:val="0"/>
                              <w:adjustRightInd w:val="0"/>
                              <w:jc w:val="center"/>
                            </w:pPr>
                            <w:r>
                              <w:rPr>
                                <w:b/>
                              </w:rPr>
                              <w:t>Figure 1</w:t>
                            </w:r>
                            <w:r w:rsidR="009518A1">
                              <w:t>Temperature verses Time for “001” and “002” data.</w:t>
                            </w:r>
                          </w:p>
                          <w:p w:rsidR="005F14F1" w:rsidRPr="00701904" w:rsidRDefault="005F14F1" w:rsidP="009518A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pt;margin-top:10.15pt;width:430.0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" stroked="f">
                <v:textbox style="mso-fit-shape-to-text:t">
                  <w:txbxContent>
                    <w:p w:rsidR="004E10F6" w:rsidRPr="004E10F6" w:rsidRDefault="005F14F1" w:rsidP="009518A1">
                      <w:pPr>
                        <w:autoSpaceDE w:val="0"/>
                        <w:autoSpaceDN w:val="0"/>
                        <w:adjustRightInd w:val="0"/>
                        <w:jc w:val="center"/>
                      </w:pPr>
                      <w:r>
                        <w:rPr>
                          <w:b/>
                        </w:rPr>
                        <w:t>Figure 1</w:t>
                      </w:r>
                      <w:r w:rsidR="009518A1">
                        <w:t>Temperature verses Time for “001” and “002” data.</w:t>
                      </w:r>
                    </w:p>
                    <w:p w:rsidR="005F14F1" w:rsidRPr="00701904" w:rsidRDefault="005F14F1" w:rsidP="009518A1">
                      <w:pPr>
                        <w:jc w:val="center"/>
                      </w:pPr>
                    </w:p>
                  </w:txbxContent>
                </v:textbox>
              </v:shape>
            </w:pict>
          </mc:Fallback>
        </mc:AlternateContent>
      </w:r>
    </w:p>
    <w:p w:rsidR="009518A1" w:rsidRPr="00726E19" w:rsidRDefault="009518A1" w:rsidP="000F4D16">
      <w:pPr>
        <w:autoSpaceDE w:val="0"/>
        <w:autoSpaceDN w:val="0"/>
        <w:adjustRightInd w:val="0"/>
      </w:pPr>
    </w:p>
    <w:p w:rsidR="00833B76" w:rsidRPr="00726E19" w:rsidRDefault="009518A1" w:rsidP="000F4D16">
      <w:pPr>
        <w:autoSpaceDE w:val="0"/>
        <w:autoSpaceDN w:val="0"/>
        <w:adjustRightInd w:val="0"/>
      </w:pPr>
      <w:r w:rsidRPr="00726E19">
        <w:t xml:space="preserve">Figure 1 shows data </w:t>
      </w:r>
      <w:r w:rsidR="00833B76" w:rsidRPr="00726E19">
        <w:t xml:space="preserve">of thermocouple “001” and “002” which is the top and the bottom of the kiln for the slow bisque.  There is </w:t>
      </w:r>
      <w:bookmarkStart w:id="63" w:name="CErule560"/>
      <w:commentRangeStart w:id="64"/>
      <w:r w:rsidR="00833B76" w:rsidRPr="00726E19">
        <w:rPr>
          <w:color w:val="0000FF"/>
          <w:effect w:val="antsBlack"/>
        </w:rPr>
        <w:t>very</w:t>
      </w:r>
      <w:bookmarkEnd w:id="63"/>
      <w:commentRangeEnd w:id="64"/>
      <w:r w:rsidR="00726E19">
        <w:rPr>
          <w:rStyle w:val="CommentReference"/>
        </w:rPr>
        <w:commentReference w:id="64"/>
      </w:r>
      <w:r w:rsidR="00833B76" w:rsidRPr="00726E19">
        <w:t xml:space="preserve"> little variation between the two lines.  </w:t>
      </w:r>
    </w:p>
    <w:p w:rsidR="009518A1" w:rsidRPr="00726E19" w:rsidRDefault="00833B76" w:rsidP="00833B76">
      <w:pPr>
        <w:autoSpaceDE w:val="0"/>
        <w:autoSpaceDN w:val="0"/>
        <w:adjustRightInd w:val="0"/>
        <w:jc w:val="center"/>
      </w:pPr>
      <w:r w:rsidRPr="00726E19">
        <w:rPr>
          <w:noProof/>
        </w:rPr>
        <w:drawing>
          <wp:inline distT="0" distB="0" distL="0" distR="0" wp14:anchorId="6D5EAE4B" wp14:editId="645154BA">
            <wp:extent cx="4588695" cy="34438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2576" cy="3446757"/>
                    </a:xfrm>
                    <a:prstGeom prst="rect">
                      <a:avLst/>
                    </a:prstGeom>
                    <a:noFill/>
                    <a:ln>
                      <a:noFill/>
                    </a:ln>
                  </pic:spPr>
                </pic:pic>
              </a:graphicData>
            </a:graphic>
          </wp:inline>
        </w:drawing>
      </w:r>
    </w:p>
    <w:p w:rsidR="00833B76" w:rsidRPr="00726E19" w:rsidRDefault="00833B76" w:rsidP="00833B76">
      <w:pPr>
        <w:autoSpaceDE w:val="0"/>
        <w:autoSpaceDN w:val="0"/>
        <w:adjustRightInd w:val="0"/>
        <w:jc w:val="center"/>
      </w:pPr>
      <w:r w:rsidRPr="00726E19">
        <w:rPr>
          <w:b/>
        </w:rPr>
        <w:t>Figure 2</w:t>
      </w:r>
      <w:r w:rsidRPr="00726E19">
        <w:t xml:space="preserve"> Maximum temperature data for “001” and “002” slow bisque</w:t>
      </w:r>
    </w:p>
    <w:p w:rsidR="00833B76" w:rsidRPr="00726E19" w:rsidRDefault="00833B76" w:rsidP="00833B76">
      <w:pPr>
        <w:autoSpaceDE w:val="0"/>
        <w:autoSpaceDN w:val="0"/>
        <w:adjustRightInd w:val="0"/>
        <w:jc w:val="center"/>
      </w:pPr>
    </w:p>
    <w:p w:rsidR="005C7C9E" w:rsidRPr="00726E19" w:rsidRDefault="005C7C9E" w:rsidP="00833B76">
      <w:pPr>
        <w:autoSpaceDE w:val="0"/>
        <w:autoSpaceDN w:val="0"/>
        <w:adjustRightInd w:val="0"/>
        <w:jc w:val="center"/>
      </w:pPr>
      <w:r w:rsidRPr="00726E19">
        <w:rPr>
          <w:noProof/>
        </w:rPr>
        <w:lastRenderedPageBreak/>
        <w:drawing>
          <wp:inline distT="0" distB="0" distL="0" distR="0" wp14:anchorId="1F2C498D" wp14:editId="010E61DF">
            <wp:extent cx="4500748" cy="33778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0810" cy="3377886"/>
                    </a:xfrm>
                    <a:prstGeom prst="rect">
                      <a:avLst/>
                    </a:prstGeom>
                    <a:noFill/>
                    <a:ln>
                      <a:noFill/>
                    </a:ln>
                  </pic:spPr>
                </pic:pic>
              </a:graphicData>
            </a:graphic>
          </wp:inline>
        </w:drawing>
      </w:r>
    </w:p>
    <w:p w:rsidR="005C7C9E" w:rsidRPr="00726E19" w:rsidRDefault="005C7C9E" w:rsidP="005C7C9E">
      <w:pPr>
        <w:autoSpaceDE w:val="0"/>
        <w:autoSpaceDN w:val="0"/>
        <w:adjustRightInd w:val="0"/>
        <w:jc w:val="center"/>
      </w:pPr>
      <w:r w:rsidRPr="00726E19">
        <w:rPr>
          <w:b/>
        </w:rPr>
        <w:t xml:space="preserve">Figure 3 </w:t>
      </w:r>
      <w:r w:rsidRPr="00726E19">
        <w:t>Temperature data for “001” and “002” fast glaze</w:t>
      </w:r>
    </w:p>
    <w:p w:rsidR="005C7C9E" w:rsidRPr="00726E19" w:rsidRDefault="005C7C9E" w:rsidP="00833B76">
      <w:pPr>
        <w:autoSpaceDE w:val="0"/>
        <w:autoSpaceDN w:val="0"/>
        <w:adjustRightInd w:val="0"/>
        <w:jc w:val="center"/>
        <w:rPr>
          <w:b/>
        </w:rPr>
      </w:pPr>
    </w:p>
    <w:p w:rsidR="005C7C9E" w:rsidRPr="00726E19" w:rsidRDefault="005C7C9E" w:rsidP="00833B76">
      <w:pPr>
        <w:autoSpaceDE w:val="0"/>
        <w:autoSpaceDN w:val="0"/>
        <w:adjustRightInd w:val="0"/>
        <w:jc w:val="center"/>
      </w:pPr>
    </w:p>
    <w:p w:rsidR="00466E14" w:rsidRPr="00726E19" w:rsidRDefault="00833B76" w:rsidP="000F4D16">
      <w:pPr>
        <w:autoSpaceDE w:val="0"/>
        <w:autoSpaceDN w:val="0"/>
        <w:adjustRightInd w:val="0"/>
      </w:pPr>
      <w:r w:rsidRPr="00726E19">
        <w:t xml:space="preserve">From Figure 2, it can be seen that thermocouple “001”, </w:t>
      </w:r>
      <w:bookmarkStart w:id="65" w:name="CErule610"/>
      <w:commentRangeStart w:id="66"/>
      <w:r w:rsidRPr="00726E19">
        <w:rPr>
          <w:color w:val="0000FF"/>
          <w:effect w:val="antsBlack"/>
        </w:rPr>
        <w:t>located at</w:t>
      </w:r>
      <w:bookmarkEnd w:id="65"/>
      <w:commentRangeEnd w:id="66"/>
      <w:r w:rsidR="00726E19">
        <w:rPr>
          <w:rStyle w:val="CommentReference"/>
        </w:rPr>
        <w:commentReference w:id="66"/>
      </w:r>
      <w:r w:rsidRPr="00726E19">
        <w:t xml:space="preserve"> the top of the kiln, reaches maximum temperature of </w:t>
      </w:r>
      <w:r w:rsidR="008036F8" w:rsidRPr="00726E19">
        <w:t xml:space="preserve">1851 °F </w:t>
      </w:r>
      <w:bookmarkStart w:id="67" w:name="CErule612"/>
      <w:commentRangeStart w:id="68"/>
      <w:r w:rsidR="008036F8" w:rsidRPr="00726E19">
        <w:rPr>
          <w:color w:val="0000FF"/>
          <w:effect w:val="antsBlack"/>
        </w:rPr>
        <w:t>whereas</w:t>
      </w:r>
      <w:bookmarkEnd w:id="67"/>
      <w:commentRangeEnd w:id="68"/>
      <w:r w:rsidR="00726E19">
        <w:rPr>
          <w:rStyle w:val="CommentReference"/>
        </w:rPr>
        <w:commentReference w:id="68"/>
      </w:r>
      <w:r w:rsidR="008036F8" w:rsidRPr="00726E19">
        <w:t xml:space="preserve"> thermocouple “002”, </w:t>
      </w:r>
      <w:bookmarkStart w:id="69" w:name="CErule611"/>
      <w:commentRangeStart w:id="70"/>
      <w:r w:rsidR="008036F8" w:rsidRPr="00726E19">
        <w:rPr>
          <w:color w:val="0000FF"/>
          <w:effect w:val="antsBlack"/>
        </w:rPr>
        <w:t>located at</w:t>
      </w:r>
      <w:bookmarkEnd w:id="69"/>
      <w:commentRangeEnd w:id="70"/>
      <w:r w:rsidR="00726E19">
        <w:rPr>
          <w:rStyle w:val="CommentReference"/>
        </w:rPr>
        <w:commentReference w:id="70"/>
      </w:r>
      <w:r w:rsidR="008036F8" w:rsidRPr="00726E19">
        <w:t xml:space="preserve"> the bottom of the thermocouple,  reached a maximum temperature of  1856 °</w:t>
      </w:r>
      <w:r w:rsidR="005C7C9E" w:rsidRPr="00726E19">
        <w:t>F.  Figure 3 shows the temperature and time relationship for the “001” and “002” thermocouples for the fast glaze data.  The maximum temperature for “001”</w:t>
      </w:r>
      <w:r w:rsidR="000B4234" w:rsidRPr="00726E19">
        <w:t xml:space="preserve"> fast glaze thermocouple at the top of the kiln </w:t>
      </w:r>
      <w:r w:rsidR="005C7C9E" w:rsidRPr="00726E19">
        <w:t xml:space="preserve">is 2220.5 °F.  The maximum temperature is </w:t>
      </w:r>
      <w:r w:rsidR="000B4234" w:rsidRPr="00726E19">
        <w:t xml:space="preserve">2225.3 °F for “002” fast glaze data.  When comparing the “001” data of the slow bisque and fast glaze, the fast glaze reaches a maximum temperature 369.5 °F higher than the slow bisque.  </w:t>
      </w:r>
      <w:r w:rsidR="00853091" w:rsidRPr="00726E19">
        <w:t xml:space="preserve">This is almost the exact same temperature difference when comparing the “002” data.  The fast glaze </w:t>
      </w:r>
      <w:bookmarkStart w:id="71" w:name="CErule670"/>
      <w:commentRangeStart w:id="72"/>
      <w:r w:rsidR="00853091" w:rsidRPr="00726E19">
        <w:rPr>
          <w:color w:val="0000FF"/>
          <w:effect w:val="antsBlack"/>
        </w:rPr>
        <w:t>has a</w:t>
      </w:r>
      <w:bookmarkEnd w:id="71"/>
      <w:commentRangeEnd w:id="72"/>
      <w:r w:rsidR="00726E19">
        <w:rPr>
          <w:rStyle w:val="CommentReference"/>
        </w:rPr>
        <w:commentReference w:id="72"/>
      </w:r>
      <w:r w:rsidR="00853091" w:rsidRPr="00726E19">
        <w:t xml:space="preserve"> maximum temperature 368.3 °F higher than slow bisque at the bottom of the kiln.</w:t>
      </w:r>
    </w:p>
    <w:p w:rsidR="006E173A" w:rsidRPr="00726E19" w:rsidRDefault="006E173A" w:rsidP="006E173A">
      <w:pPr>
        <w:autoSpaceDE w:val="0"/>
        <w:autoSpaceDN w:val="0"/>
        <w:adjustRightInd w:val="0"/>
      </w:pPr>
    </w:p>
    <w:p w:rsidR="00013F21" w:rsidRPr="00726E19" w:rsidRDefault="006E173A" w:rsidP="006E173A">
      <w:pPr>
        <w:autoSpaceDE w:val="0"/>
        <w:autoSpaceDN w:val="0"/>
        <w:adjustRightInd w:val="0"/>
        <w:rPr>
          <w:i/>
        </w:rPr>
      </w:pPr>
      <w:r w:rsidRPr="00726E19">
        <w:rPr>
          <w:i/>
          <w:noProof/>
        </w:rPr>
        <w:lastRenderedPageBreak/>
        <w:drawing>
          <wp:inline distT="0" distB="0" distL="0" distR="0" wp14:anchorId="1FCD4B9B" wp14:editId="21DA3781">
            <wp:extent cx="5332095" cy="4001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2095" cy="4001770"/>
                    </a:xfrm>
                    <a:prstGeom prst="rect">
                      <a:avLst/>
                    </a:prstGeom>
                    <a:noFill/>
                    <a:ln>
                      <a:noFill/>
                    </a:ln>
                  </pic:spPr>
                </pic:pic>
              </a:graphicData>
            </a:graphic>
          </wp:inline>
        </w:drawing>
      </w:r>
    </w:p>
    <w:p w:rsidR="00013F21" w:rsidRPr="00726E19" w:rsidRDefault="006E173A" w:rsidP="006E173A">
      <w:pPr>
        <w:autoSpaceDE w:val="0"/>
        <w:autoSpaceDN w:val="0"/>
        <w:adjustRightInd w:val="0"/>
        <w:jc w:val="center"/>
      </w:pPr>
      <w:r w:rsidRPr="00726E19">
        <w:rPr>
          <w:b/>
        </w:rPr>
        <w:t xml:space="preserve">Figure 4 </w:t>
      </w:r>
      <w:r w:rsidRPr="00726E19">
        <w:t>Temperature and Time data of thermocouples “006” and “007” slow bisque</w:t>
      </w:r>
    </w:p>
    <w:p w:rsidR="006E173A" w:rsidRPr="00726E19" w:rsidRDefault="006E173A" w:rsidP="000F4D16">
      <w:pPr>
        <w:autoSpaceDE w:val="0"/>
        <w:autoSpaceDN w:val="0"/>
        <w:adjustRightInd w:val="0"/>
      </w:pPr>
    </w:p>
    <w:p w:rsidR="006E173A" w:rsidRPr="00726E19" w:rsidRDefault="006E173A" w:rsidP="000F4D16">
      <w:pPr>
        <w:autoSpaceDE w:val="0"/>
        <w:autoSpaceDN w:val="0"/>
        <w:adjustRightInd w:val="0"/>
      </w:pPr>
      <w:r w:rsidRPr="00726E19">
        <w:t xml:space="preserve">Figure 4 shows the temperature change over time for thermocouples measuring data on the </w:t>
      </w:r>
      <w:bookmarkStart w:id="73" w:name="CErule700"/>
      <w:commentRangeStart w:id="74"/>
      <w:r w:rsidRPr="00726E19">
        <w:rPr>
          <w:color w:val="0000FF"/>
          <w:effect w:val="antsBlack"/>
        </w:rPr>
        <w:t>outside of</w:t>
      </w:r>
      <w:bookmarkEnd w:id="73"/>
      <w:commentRangeEnd w:id="74"/>
      <w:r w:rsidR="00726E19">
        <w:rPr>
          <w:rStyle w:val="CommentReference"/>
        </w:rPr>
        <w:commentReference w:id="74"/>
      </w:r>
      <w:r w:rsidRPr="00726E19">
        <w:t xml:space="preserve"> the kiln. </w:t>
      </w:r>
      <w:r w:rsidR="00A620EF" w:rsidRPr="00726E19">
        <w:t>Thermocouple“</w:t>
      </w:r>
      <w:r w:rsidRPr="00726E19">
        <w:t>006”, which measures the kiln data at the</w:t>
      </w:r>
      <w:r w:rsidR="00A620EF" w:rsidRPr="00726E19">
        <w:t xml:space="preserve"> top of the kiln rea</w:t>
      </w:r>
      <w:r w:rsidR="00123B2C" w:rsidRPr="00726E19">
        <w:t>ched a maximum temperature of 313.3</w:t>
      </w:r>
      <w:r w:rsidR="00A620EF" w:rsidRPr="00726E19">
        <w:t>°F.  Thermocouple “007” measures the temperature at the bottom of the kiln and reache</w:t>
      </w:r>
      <w:r w:rsidR="00123B2C" w:rsidRPr="00726E19">
        <w:t>d a maximum temperature of 122.5</w:t>
      </w:r>
      <w:r w:rsidR="00A620EF" w:rsidRPr="00726E19">
        <w:t xml:space="preserve">°F.  There is a </w:t>
      </w:r>
      <w:r w:rsidR="00123B2C" w:rsidRPr="00726E19">
        <w:t>190.8</w:t>
      </w:r>
      <w:r w:rsidR="00A620EF" w:rsidRPr="00726E19">
        <w:t xml:space="preserve">°F temperature difference between the top and bottom of the </w:t>
      </w:r>
      <w:bookmarkStart w:id="75" w:name="CErule730"/>
      <w:commentRangeStart w:id="76"/>
      <w:r w:rsidR="00A620EF" w:rsidRPr="00726E19">
        <w:rPr>
          <w:color w:val="0000FF"/>
          <w:effect w:val="antsBlack"/>
        </w:rPr>
        <w:t>outside of</w:t>
      </w:r>
      <w:bookmarkEnd w:id="75"/>
      <w:commentRangeEnd w:id="76"/>
      <w:r w:rsidR="00726E19">
        <w:rPr>
          <w:rStyle w:val="CommentReference"/>
        </w:rPr>
        <w:commentReference w:id="76"/>
      </w:r>
      <w:r w:rsidR="00A620EF" w:rsidRPr="00726E19">
        <w:t xml:space="preserve"> the kiln.  </w:t>
      </w:r>
    </w:p>
    <w:p w:rsidR="00A620EF" w:rsidRPr="00726E19" w:rsidRDefault="00A620EF" w:rsidP="000F4D16">
      <w:pPr>
        <w:autoSpaceDE w:val="0"/>
        <w:autoSpaceDN w:val="0"/>
        <w:adjustRightInd w:val="0"/>
      </w:pPr>
    </w:p>
    <w:p w:rsidR="00A620EF" w:rsidRPr="00726E19" w:rsidRDefault="00A620EF" w:rsidP="00A620EF">
      <w:pPr>
        <w:autoSpaceDE w:val="0"/>
        <w:autoSpaceDN w:val="0"/>
        <w:adjustRightInd w:val="0"/>
        <w:jc w:val="center"/>
      </w:pPr>
      <w:r w:rsidRPr="00726E19">
        <w:rPr>
          <w:noProof/>
        </w:rPr>
        <w:lastRenderedPageBreak/>
        <w:drawing>
          <wp:inline distT="0" distB="0" distL="0" distR="0" wp14:anchorId="4B9005B3" wp14:editId="6F377E33">
            <wp:extent cx="5332095" cy="4001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2095" cy="4001770"/>
                    </a:xfrm>
                    <a:prstGeom prst="rect">
                      <a:avLst/>
                    </a:prstGeom>
                    <a:noFill/>
                    <a:ln>
                      <a:noFill/>
                    </a:ln>
                  </pic:spPr>
                </pic:pic>
              </a:graphicData>
            </a:graphic>
          </wp:inline>
        </w:drawing>
      </w:r>
    </w:p>
    <w:p w:rsidR="00A620EF" w:rsidRPr="00726E19" w:rsidRDefault="00A620EF" w:rsidP="00A620EF">
      <w:pPr>
        <w:autoSpaceDE w:val="0"/>
        <w:autoSpaceDN w:val="0"/>
        <w:adjustRightInd w:val="0"/>
        <w:jc w:val="center"/>
      </w:pPr>
      <w:r w:rsidRPr="00726E19">
        <w:rPr>
          <w:b/>
        </w:rPr>
        <w:t>Figure 5</w:t>
      </w:r>
      <w:r w:rsidR="00123B2C" w:rsidRPr="00726E19">
        <w:t>Temperature data for “006” and “007” fast glaze</w:t>
      </w:r>
    </w:p>
    <w:p w:rsidR="00123B2C" w:rsidRPr="00726E19" w:rsidRDefault="00123B2C" w:rsidP="00A620EF">
      <w:pPr>
        <w:autoSpaceDE w:val="0"/>
        <w:autoSpaceDN w:val="0"/>
        <w:adjustRightInd w:val="0"/>
        <w:jc w:val="center"/>
      </w:pPr>
    </w:p>
    <w:p w:rsidR="00123B2C" w:rsidRPr="00726E19" w:rsidRDefault="00123B2C" w:rsidP="00123B2C">
      <w:pPr>
        <w:autoSpaceDE w:val="0"/>
        <w:autoSpaceDN w:val="0"/>
        <w:adjustRightInd w:val="0"/>
      </w:pPr>
      <w:r w:rsidRPr="00726E19">
        <w:t xml:space="preserve">Figure 5 gives the time and temperature relationship for the fast glaze thermocouples “006” and “007”.  Both of these were also </w:t>
      </w:r>
      <w:bookmarkStart w:id="77" w:name="CErule770"/>
      <w:commentRangeStart w:id="78"/>
      <w:r w:rsidRPr="00726E19">
        <w:rPr>
          <w:color w:val="0000FF"/>
          <w:effect w:val="antsBlack"/>
        </w:rPr>
        <w:t>outside of</w:t>
      </w:r>
      <w:bookmarkEnd w:id="77"/>
      <w:commentRangeEnd w:id="78"/>
      <w:r w:rsidR="00726E19">
        <w:rPr>
          <w:rStyle w:val="CommentReference"/>
        </w:rPr>
        <w:commentReference w:id="78"/>
      </w:r>
      <w:r w:rsidRPr="00726E19">
        <w:t xml:space="preserve"> the kiln.  The maximum temperature for the top of the kiln,”006” thermocouple, is 345°F.  The maximum temperature for the bottom of the kiln during the slow bisque is 129.1°F.  There is a 216°F difference between the top and the bottom.  By comparing Fig. 4 and Fig. 5, it can be seen that the fast glaze reaches a higher temperature for </w:t>
      </w:r>
      <w:bookmarkStart w:id="79" w:name="CErule830"/>
      <w:commentRangeStart w:id="80"/>
      <w:r w:rsidRPr="00726E19">
        <w:rPr>
          <w:color w:val="0000FF"/>
          <w:effect w:val="antsBlack"/>
        </w:rPr>
        <w:t>both</w:t>
      </w:r>
      <w:bookmarkEnd w:id="79"/>
      <w:commentRangeEnd w:id="80"/>
      <w:r w:rsidR="00726E19">
        <w:rPr>
          <w:rStyle w:val="CommentReference"/>
        </w:rPr>
        <w:commentReference w:id="80"/>
      </w:r>
      <w:r w:rsidRPr="00726E19">
        <w:t xml:space="preserve"> “006” and “007” thermocouple.  It also takes much longer for the fast glaze temperatures to cool after the maximum temperature </w:t>
      </w:r>
      <w:bookmarkStart w:id="81" w:name="CErule840"/>
      <w:commentRangeStart w:id="82"/>
      <w:r w:rsidRPr="00726E19">
        <w:rPr>
          <w:color w:val="0000FF"/>
          <w:effect w:val="antsBlack"/>
        </w:rPr>
        <w:t>has been</w:t>
      </w:r>
      <w:bookmarkEnd w:id="81"/>
      <w:commentRangeEnd w:id="82"/>
      <w:r w:rsidR="00726E19">
        <w:rPr>
          <w:rStyle w:val="CommentReference"/>
        </w:rPr>
        <w:commentReference w:id="82"/>
      </w:r>
      <w:r w:rsidRPr="00726E19">
        <w:t xml:space="preserve"> reached.  The slow bisque data for “006” and “007”</w:t>
      </w:r>
      <w:r w:rsidR="008C584E" w:rsidRPr="00726E19">
        <w:t xml:space="preserve"> stays a fairly steady temperature ranging around 85°F for a while and then the change of temperature </w:t>
      </w:r>
      <w:bookmarkStart w:id="83" w:name="CErule850"/>
      <w:commentRangeStart w:id="84"/>
      <w:r w:rsidR="008C584E" w:rsidRPr="00726E19">
        <w:rPr>
          <w:color w:val="0000FF"/>
          <w:effect w:val="antsBlack"/>
        </w:rPr>
        <w:t>increases</w:t>
      </w:r>
      <w:bookmarkEnd w:id="83"/>
      <w:commentRangeEnd w:id="84"/>
      <w:r w:rsidR="00726E19">
        <w:rPr>
          <w:rStyle w:val="CommentReference"/>
        </w:rPr>
        <w:commentReference w:id="84"/>
      </w:r>
      <w:r w:rsidR="008C584E" w:rsidRPr="00726E19">
        <w:t xml:space="preserve"> quickly and decreases at about the same rate.  </w:t>
      </w:r>
    </w:p>
    <w:p w:rsidR="008F5F81" w:rsidRPr="00726E19" w:rsidRDefault="008F5F81" w:rsidP="000F4D16">
      <w:pPr>
        <w:autoSpaceDE w:val="0"/>
        <w:autoSpaceDN w:val="0"/>
        <w:adjustRightInd w:val="0"/>
        <w:rPr>
          <w:i/>
        </w:rPr>
      </w:pPr>
    </w:p>
    <w:p w:rsidR="00466E14" w:rsidRPr="00726E19" w:rsidRDefault="00466E14" w:rsidP="000F4D16">
      <w:pPr>
        <w:autoSpaceDE w:val="0"/>
        <w:autoSpaceDN w:val="0"/>
        <w:adjustRightInd w:val="0"/>
        <w:rPr>
          <w:b/>
          <w:i/>
        </w:rPr>
      </w:pPr>
      <w:r w:rsidRPr="00726E19">
        <w:rPr>
          <w:b/>
          <w:i/>
        </w:rPr>
        <w:t>Conclusion and Recommendation</w:t>
      </w:r>
    </w:p>
    <w:p w:rsidR="00422984" w:rsidRPr="00726E19" w:rsidRDefault="00422984" w:rsidP="000F4D16">
      <w:pPr>
        <w:autoSpaceDE w:val="0"/>
        <w:autoSpaceDN w:val="0"/>
        <w:adjustRightInd w:val="0"/>
        <w:rPr>
          <w:b/>
          <w:i/>
        </w:rPr>
      </w:pPr>
    </w:p>
    <w:p w:rsidR="00422984" w:rsidRPr="00726E19" w:rsidRDefault="00422984" w:rsidP="000F4D16">
      <w:pPr>
        <w:autoSpaceDE w:val="0"/>
        <w:autoSpaceDN w:val="0"/>
        <w:adjustRightInd w:val="0"/>
      </w:pPr>
      <w:r w:rsidRPr="00726E19">
        <w:t xml:space="preserve">The data illustrates the differences and comparisons between type S and type K thermocouples, </w:t>
      </w:r>
      <w:bookmarkStart w:id="85" w:name="CErule871"/>
      <w:commentRangeStart w:id="86"/>
      <w:r w:rsidRPr="00726E19">
        <w:rPr>
          <w:color w:val="0000FF"/>
          <w:effect w:val="antsBlack"/>
        </w:rPr>
        <w:t>as well as</w:t>
      </w:r>
      <w:bookmarkEnd w:id="85"/>
      <w:commentRangeEnd w:id="86"/>
      <w:r w:rsidR="00726E19">
        <w:rPr>
          <w:rStyle w:val="CommentReference"/>
        </w:rPr>
        <w:commentReference w:id="86"/>
      </w:r>
      <w:r w:rsidRPr="00726E19">
        <w:t xml:space="preserve">, between placement at the top, bottom, sides, and </w:t>
      </w:r>
      <w:bookmarkStart w:id="87" w:name="CErule870"/>
      <w:commentRangeStart w:id="88"/>
      <w:r w:rsidRPr="00726E19">
        <w:rPr>
          <w:color w:val="0000FF"/>
          <w:effect w:val="antsBlack"/>
        </w:rPr>
        <w:t>outside of</w:t>
      </w:r>
      <w:bookmarkEnd w:id="87"/>
      <w:commentRangeEnd w:id="88"/>
      <w:r w:rsidR="00726E19">
        <w:rPr>
          <w:rStyle w:val="CommentReference"/>
        </w:rPr>
        <w:commentReference w:id="88"/>
      </w:r>
      <w:r w:rsidRPr="00726E19">
        <w:t xml:space="preserve"> the kiln. The differences between the data collected during the fast glaze and data collected during the slow bisque can be explained through the difference of data points collected. With more points collected during the slow bisque, higher maximum temperatures for the run were collected. The data collected characterized the complete cycle of a firing kiln and allow calculation of a rate of heating through representing a visualization of all inflection points </w:t>
      </w:r>
      <w:bookmarkStart w:id="89" w:name="CErule900"/>
      <w:commentRangeStart w:id="90"/>
      <w:r w:rsidRPr="00726E19">
        <w:rPr>
          <w:color w:val="0000FF"/>
          <w:effect w:val="antsBlack"/>
        </w:rPr>
        <w:t>within</w:t>
      </w:r>
      <w:bookmarkEnd w:id="89"/>
      <w:commentRangeEnd w:id="90"/>
      <w:r w:rsidR="00726E19">
        <w:rPr>
          <w:rStyle w:val="CommentReference"/>
        </w:rPr>
        <w:commentReference w:id="90"/>
      </w:r>
      <w:r w:rsidRPr="00726E19">
        <w:t xml:space="preserve"> the cycle. With data collected inside and outside the kiln, a heat transfer term of </w:t>
      </w:r>
      <w:r w:rsidRPr="00726E19">
        <w:rPr>
          <w:effect w:val="antsBlack"/>
        </w:rPr>
        <w:t>the</w:t>
      </w:r>
      <w:r w:rsidRPr="00726E19">
        <w:t xml:space="preserve"> insula</w:t>
      </w:r>
      <w:bookmarkStart w:id="91" w:name="CErule910"/>
      <w:commentRangeStart w:id="92"/>
      <w:r w:rsidRPr="00726E19">
        <w:rPr>
          <w:color w:val="0000FF"/>
          <w:effect w:val="antsBlack"/>
        </w:rPr>
        <w:t>tion of</w:t>
      </w:r>
      <w:bookmarkEnd w:id="91"/>
      <w:commentRangeEnd w:id="92"/>
      <w:r w:rsidR="00726E19">
        <w:rPr>
          <w:rStyle w:val="CommentReference"/>
        </w:rPr>
        <w:commentReference w:id="92"/>
      </w:r>
      <w:r w:rsidRPr="00726E19">
        <w:t xml:space="preserve"> the kiln may all be calculated. Data collected from the fast glaze does not include a stable starting temperature as the slow bisque does, but by use of the heating data, a heatwork term can still be calculated for this run. </w:t>
      </w:r>
      <w:r w:rsidRPr="00726E19">
        <w:lastRenderedPageBreak/>
        <w:t xml:space="preserve">By analyzing different sections of </w:t>
      </w:r>
      <w:r w:rsidRPr="00726E19">
        <w:rPr>
          <w:effect w:val="antsBlack"/>
        </w:rPr>
        <w:t>the</w:t>
      </w:r>
      <w:r w:rsidRPr="00726E19">
        <w:t xml:space="preserve"> data a calcula</w:t>
      </w:r>
      <w:bookmarkStart w:id="93" w:name="CErule930"/>
      <w:commentRangeStart w:id="94"/>
      <w:r w:rsidRPr="00726E19">
        <w:rPr>
          <w:color w:val="0000FF"/>
          <w:effect w:val="antsBlack"/>
        </w:rPr>
        <w:t>tion of</w:t>
      </w:r>
      <w:bookmarkEnd w:id="93"/>
      <w:commentRangeEnd w:id="94"/>
      <w:r w:rsidR="00726E19">
        <w:rPr>
          <w:rStyle w:val="CommentReference"/>
        </w:rPr>
        <w:commentReference w:id="94"/>
      </w:r>
      <w:r w:rsidRPr="00726E19">
        <w:t xml:space="preserve"> an approximate stable temperature at the beginning of the run, a linear calcula</w:t>
      </w:r>
      <w:bookmarkStart w:id="95" w:name="CErule931"/>
      <w:commentRangeStart w:id="96"/>
      <w:r w:rsidRPr="00726E19">
        <w:rPr>
          <w:color w:val="0000FF"/>
          <w:effect w:val="antsBlack"/>
        </w:rPr>
        <w:t>tion of</w:t>
      </w:r>
      <w:bookmarkEnd w:id="95"/>
      <w:commentRangeEnd w:id="96"/>
      <w:r w:rsidR="00726E19">
        <w:rPr>
          <w:rStyle w:val="CommentReference"/>
        </w:rPr>
        <w:commentReference w:id="96"/>
      </w:r>
      <w:r w:rsidRPr="00726E19">
        <w:t xml:space="preserve"> the heating curve, and a calculation for the cooling curve at the end of the run can also be determined. </w:t>
      </w:r>
    </w:p>
    <w:p w:rsidR="006D603C" w:rsidRPr="00726E19" w:rsidRDefault="006D603C" w:rsidP="000F4D16">
      <w:pPr>
        <w:autoSpaceDE w:val="0"/>
        <w:autoSpaceDN w:val="0"/>
        <w:adjustRightInd w:val="0"/>
        <w:rPr>
          <w:b/>
          <w:i/>
        </w:rPr>
      </w:pPr>
    </w:p>
    <w:p w:rsidR="0070188A" w:rsidRPr="00726E19" w:rsidRDefault="0070188A" w:rsidP="0070188A">
      <w:pPr>
        <w:rPr>
          <w:b/>
          <w:i/>
        </w:rPr>
      </w:pPr>
      <w:r w:rsidRPr="00726E19">
        <w:rPr>
          <w:b/>
          <w:i/>
        </w:rPr>
        <w:t>References</w:t>
      </w:r>
    </w:p>
    <w:p w:rsidR="0070188A" w:rsidRPr="00726E19" w:rsidRDefault="0070188A" w:rsidP="0070188A">
      <w:pPr>
        <w:contextualSpacing/>
      </w:pPr>
    </w:p>
    <w:p w:rsidR="0070188A" w:rsidRPr="00726E19" w:rsidRDefault="0070188A" w:rsidP="0070188A">
      <w:proofErr w:type="spellStart"/>
      <w:r w:rsidRPr="00726E19">
        <w:t>Microlink</w:t>
      </w:r>
      <w:proofErr w:type="spellEnd"/>
      <w:r w:rsidRPr="00726E19">
        <w:t>.&lt;http://www.microlink.co.uk/tctable.html&gt;</w:t>
      </w:r>
    </w:p>
    <w:p w:rsidR="0070188A" w:rsidRPr="00726E19" w:rsidRDefault="0070188A" w:rsidP="0070188A"/>
    <w:p w:rsidR="0070188A" w:rsidRPr="00726E19" w:rsidRDefault="0070188A" w:rsidP="0070188A">
      <w:pPr>
        <w:rPr>
          <w:b/>
        </w:rPr>
      </w:pPr>
      <w:r w:rsidRPr="00726E19">
        <w:t xml:space="preserve"> Cambridge. &lt;http://www.msm.cam.ac.uk/utc/thermocouple/pages/ThermocouplesOperatingPrinciples.html&gt;</w:t>
      </w:r>
    </w:p>
    <w:p w:rsidR="0070188A" w:rsidRPr="00726E19" w:rsidRDefault="0070188A" w:rsidP="0070188A">
      <w:pPr>
        <w:rPr>
          <w:b/>
        </w:rPr>
      </w:pPr>
    </w:p>
    <w:p w:rsidR="0070188A" w:rsidRPr="00726E19" w:rsidRDefault="0070188A" w:rsidP="0070188A">
      <w:r w:rsidRPr="00726E19">
        <w:t xml:space="preserve">Sheffield </w:t>
      </w:r>
    </w:p>
    <w:p w:rsidR="0070188A" w:rsidRPr="00726E19" w:rsidRDefault="0070188A" w:rsidP="0070188A">
      <w:r w:rsidRPr="00726E19">
        <w:t>&lt; http://www.sheffield-pottery.com/L-L-CONE-12-KILN-JD18-JH-for-Crystalline-Glaze-Fi-p/lkjd18jh.htm&gt;</w:t>
      </w:r>
    </w:p>
    <w:p w:rsidR="0070188A" w:rsidRPr="00726E19" w:rsidRDefault="0070188A" w:rsidP="0070188A"/>
    <w:p w:rsidR="0070188A" w:rsidRPr="00726E19" w:rsidRDefault="0070188A" w:rsidP="0070188A">
      <w:pPr>
        <w:rPr>
          <w:b/>
          <w:i/>
        </w:rPr>
      </w:pPr>
      <w:r w:rsidRPr="00726E19">
        <w:rPr>
          <w:b/>
          <w:i/>
        </w:rPr>
        <w:t>Attachments</w:t>
      </w:r>
    </w:p>
    <w:p w:rsidR="0070188A" w:rsidRPr="00726E19" w:rsidRDefault="0070188A" w:rsidP="0070188A">
      <w:pPr>
        <w:rPr>
          <w:b/>
        </w:rPr>
      </w:pPr>
    </w:p>
    <w:p w:rsidR="0070188A" w:rsidRPr="00726E19" w:rsidRDefault="0070188A" w:rsidP="0070188A">
      <w:r w:rsidRPr="00726E19">
        <w:t>Attachment 1 – MATLAB ® code</w:t>
      </w:r>
    </w:p>
    <w:p w:rsidR="006D603C" w:rsidRPr="00726E19" w:rsidRDefault="006D603C" w:rsidP="000F4D16">
      <w:pPr>
        <w:autoSpaceDE w:val="0"/>
        <w:autoSpaceDN w:val="0"/>
        <w:adjustRightInd w:val="0"/>
      </w:pPr>
    </w:p>
    <w:p w:rsidR="00466E14" w:rsidRPr="00726E19" w:rsidRDefault="00466E14" w:rsidP="000F4D16">
      <w:pPr>
        <w:autoSpaceDE w:val="0"/>
        <w:autoSpaceDN w:val="0"/>
        <w:adjustRightInd w:val="0"/>
        <w:rPr>
          <w:i/>
        </w:rPr>
      </w:pPr>
    </w:p>
    <w:p w:rsidR="00074569" w:rsidRPr="00726E19" w:rsidRDefault="00074569"/>
    <w:p w:rsidR="001B5B6F" w:rsidRPr="00726E19" w:rsidRDefault="001B5B6F"/>
    <w:p w:rsidR="00074569" w:rsidRPr="00726E19" w:rsidRDefault="00074569">
      <w:pPr>
        <w:rPr>
          <w:rFonts w:ascii="Verdana" w:hAnsi="Verdana"/>
          <w:sz w:val="20"/>
          <w:szCs w:val="20"/>
        </w:rPr>
      </w:pPr>
    </w:p>
    <w:p w:rsidR="00074569" w:rsidRPr="00726E19" w:rsidRDefault="00074569">
      <w:pPr>
        <w:rPr>
          <w:rFonts w:ascii="Verdana" w:hAnsi="Verdana"/>
          <w:sz w:val="20"/>
          <w:szCs w:val="20"/>
        </w:rPr>
      </w:pPr>
    </w:p>
    <w:p w:rsidR="00423AF2" w:rsidRPr="00726E19" w:rsidRDefault="00423AF2" w:rsidP="00423AF2">
      <w:pPr>
        <w:autoSpaceDE w:val="0"/>
        <w:autoSpaceDN w:val="0"/>
        <w:adjustRightInd w:val="0"/>
      </w:pPr>
    </w:p>
    <w:sectPr w:rsidR="00423AF2" w:rsidRPr="00726E19" w:rsidSect="00B30C08">
      <w:footerReference w:type="even" r:id="rId15"/>
      <w:footerReference w:type="defaul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past tense (for example, 'has been growing' to 'grew') or present tense (to 'grows'), unless doing so confuses the meaning </w:t>
      </w:r>
    </w:p>
  </w:comment>
  <w:comment w:id="4"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'got' </w:t>
      </w:r>
    </w:p>
  </w:comment>
  <w:comment w:id="6"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past tense (for example, 'has been growing' to 'grew') or present tense (to 'grows'), unless doing so confuses the meaning </w:t>
      </w:r>
    </w:p>
  </w:comment>
  <w:comment w:id="8"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10"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'relative to' or 'compared with' </w:t>
      </w:r>
    </w:p>
  </w:comment>
  <w:comment w:id="12"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 </w:t>
      </w:r>
    </w:p>
  </w:comment>
  <w:comment w:id="14"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'relative to' or 'compared with' </w:t>
      </w:r>
    </w:p>
  </w:comment>
  <w:comment w:id="16"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 </w:t>
      </w:r>
    </w:p>
  </w:comment>
  <w:comment w:id="18"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20"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and consider cutting the article - 'a', 'an', or 'the' </w:t>
      </w:r>
    </w:p>
  </w:comment>
  <w:comment w:id="22"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'outside' </w:t>
      </w:r>
    </w:p>
  </w:comment>
  <w:comment w:id="24"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'outside' </w:t>
      </w:r>
    </w:p>
  </w:comment>
  <w:comment w:id="26"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-ion word: Consider removing 'the' and 'of' and adding '-</w:t>
      </w:r>
      <w:proofErr w:type="spellStart"/>
      <w:r>
        <w:t>ing</w:t>
      </w:r>
      <w:proofErr w:type="spellEnd"/>
      <w:r>
        <w:t xml:space="preserve">' to the verb </w:t>
      </w:r>
    </w:p>
  </w:comment>
  <w:comment w:id="28"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'needed </w:t>
      </w:r>
    </w:p>
  </w:comment>
  <w:comment w:id="30"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'relative to' or 'compared with' </w:t>
      </w:r>
    </w:p>
  </w:comment>
  <w:comment w:id="32"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'data are' </w:t>
      </w:r>
    </w:p>
  </w:comment>
  <w:comment w:id="34"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'inside' </w:t>
      </w:r>
    </w:p>
  </w:comment>
  <w:comment w:id="36"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'outside' </w:t>
      </w:r>
    </w:p>
  </w:comment>
  <w:comment w:id="38"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'made of' </w:t>
      </w:r>
    </w:p>
  </w:comment>
  <w:comment w:id="40"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42"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if used only for emphasis; leave if reflexive pronoun is needed for meaning </w:t>
      </w:r>
    </w:p>
  </w:comment>
  <w:comment w:id="44"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'fairly' </w:t>
      </w:r>
    </w:p>
  </w:comment>
  <w:comment w:id="46"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'relative to' or 'compared with' </w:t>
      </w:r>
    </w:p>
  </w:comment>
  <w:comment w:id="48"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'about' or 'roughly' </w:t>
      </w:r>
    </w:p>
  </w:comment>
  <w:comment w:id="50"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'data are' </w:t>
      </w:r>
    </w:p>
  </w:comment>
  <w:comment w:id="52"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'data are' </w:t>
      </w:r>
    </w:p>
  </w:comment>
  <w:comment w:id="54"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'about' or 'roughly' </w:t>
      </w:r>
    </w:p>
  </w:comment>
  <w:comment w:id="56"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'relative to' or 'compared with' </w:t>
      </w:r>
    </w:p>
  </w:comment>
  <w:comment w:id="58"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'finish' </w:t>
      </w:r>
    </w:p>
  </w:comment>
  <w:comment w:id="60"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62"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64"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66"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'at' </w:t>
      </w:r>
    </w:p>
  </w:comment>
  <w:comment w:id="68"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'but' or 'though' </w:t>
      </w:r>
    </w:p>
  </w:comment>
  <w:comment w:id="70"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'at' </w:t>
      </w:r>
    </w:p>
  </w:comment>
  <w:comment w:id="72"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Weak verbs? Pull in a word later in the sentence as a stronger verb (for example, change 'has a tendency' to 'tends) </w:t>
      </w:r>
    </w:p>
  </w:comment>
  <w:comment w:id="74"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'outside' </w:t>
      </w:r>
    </w:p>
  </w:comment>
  <w:comment w:id="76"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'outside' </w:t>
      </w:r>
    </w:p>
  </w:comment>
  <w:comment w:id="78"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'outside' </w:t>
      </w:r>
    </w:p>
  </w:comment>
  <w:comment w:id="80"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82"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past tense (for example, 'has been growing' to 'grew') or present tense (to 'grows'), unless doing so confuses the meaning </w:t>
      </w:r>
    </w:p>
  </w:comment>
  <w:comment w:id="84"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'rises' or 'raises' </w:t>
      </w:r>
    </w:p>
  </w:comment>
  <w:comment w:id="86"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'and' or 'also' </w:t>
      </w:r>
    </w:p>
  </w:comment>
  <w:comment w:id="88"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'outside' </w:t>
      </w:r>
    </w:p>
  </w:comment>
  <w:comment w:id="90"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92"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-ion word: Consider removing 'the' and 'of' and adding '-</w:t>
      </w:r>
      <w:proofErr w:type="spellStart"/>
      <w:r>
        <w:t>ing</w:t>
      </w:r>
      <w:proofErr w:type="spellEnd"/>
      <w:r>
        <w:t xml:space="preserve">' to the verb </w:t>
      </w:r>
    </w:p>
  </w:comment>
  <w:comment w:id="94"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-ion word: Consider removing 'the' and 'of' and adding '-</w:t>
      </w:r>
      <w:proofErr w:type="spellStart"/>
      <w:r>
        <w:t>ing</w:t>
      </w:r>
      <w:proofErr w:type="spellEnd"/>
      <w:r>
        <w:t xml:space="preserve">' to the verb </w:t>
      </w:r>
    </w:p>
  </w:comment>
  <w:comment w:id="96" w:author="CE" w:date="2012-03-09T10:14:00Z" w:initials="tdp">
    <w:p w:rsidR="00726E19" w:rsidRDefault="00726E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-ion word: Consider removing 'the' and 'of' and adding '-</w:t>
      </w:r>
      <w:proofErr w:type="spellStart"/>
      <w:r>
        <w:t>ing</w:t>
      </w:r>
      <w:proofErr w:type="spellEnd"/>
      <w:r>
        <w:t xml:space="preserve">' to the verb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5C" w:rsidRDefault="00D63C5C">
      <w:r>
        <w:separator/>
      </w:r>
    </w:p>
  </w:endnote>
  <w:endnote w:type="continuationSeparator" w:id="0">
    <w:p w:rsidR="00D63C5C" w:rsidRDefault="00D6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1" w:rsidRDefault="00893DA2" w:rsidP="00BC209B">
    <w:pPr>
      <w:pStyle w:val="Footer"/>
      <w:framePr w:wrap="around" w:vAnchor="text" w:hAnchor="margin" w:xAlign="right" w:y="1"/>
      <w:rPr>
        <w:rStyle w:val="PageNumber"/>
      </w:rPr>
    </w:pPr>
    <w:r>
      <w:rPr>
        <w:rStyle w:val="PageNumber"/>
      </w:rPr>
      <w:fldChar w:fldCharType="begin"/>
    </w:r>
    <w:r w:rsidR="005F14F1">
      <w:rPr>
        <w:rStyle w:val="PageNumber"/>
      </w:rPr>
      <w:instrText xml:space="preserve">PAGE  </w:instrText>
    </w:r>
    <w:r>
      <w:rPr>
        <w:rStyle w:val="PageNumber"/>
      </w:rPr>
      <w:fldChar w:fldCharType="end"/>
    </w:r>
  </w:p>
  <w:p w:rsidR="005F14F1" w:rsidRDefault="005F14F1" w:rsidP="00B30C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1" w:rsidRDefault="005F14F1" w:rsidP="00B30C08">
    <w:pPr>
      <w:pStyle w:val="Footer"/>
      <w:ind w:right="360"/>
    </w:pPr>
    <w:r>
      <w:tab/>
      <w:t xml:space="preserve">- </w:t>
    </w:r>
    <w:r w:rsidR="00893DA2">
      <w:fldChar w:fldCharType="begin"/>
    </w:r>
    <w:r>
      <w:instrText xml:space="preserve"> PAGE </w:instrText>
    </w:r>
    <w:r w:rsidR="00893DA2">
      <w:fldChar w:fldCharType="separate"/>
    </w:r>
    <w:r w:rsidR="00AB32BE">
      <w:rPr>
        <w:noProof/>
      </w:rPr>
      <w:t>2</w:t>
    </w:r>
    <w:r w:rsidR="00893DA2">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5C" w:rsidRDefault="00D63C5C">
      <w:r>
        <w:separator/>
      </w:r>
    </w:p>
  </w:footnote>
  <w:footnote w:type="continuationSeparator" w:id="0">
    <w:p w:rsidR="00D63C5C" w:rsidRDefault="00D63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24F"/>
    <w:multiLevelType w:val="hybridMultilevel"/>
    <w:tmpl w:val="E17A8718"/>
    <w:lvl w:ilvl="0" w:tplc="CE0C2A7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8B5F23"/>
    <w:multiLevelType w:val="hybridMultilevel"/>
    <w:tmpl w:val="F7681524"/>
    <w:lvl w:ilvl="0" w:tplc="CE0C2A7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2124B7"/>
    <w:multiLevelType w:val="hybridMultilevel"/>
    <w:tmpl w:val="4D144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A144D2"/>
    <w:multiLevelType w:val="hybridMultilevel"/>
    <w:tmpl w:val="EF5C3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27"/>
    <w:rsid w:val="00003B3C"/>
    <w:rsid w:val="00013F21"/>
    <w:rsid w:val="00033F58"/>
    <w:rsid w:val="0003682F"/>
    <w:rsid w:val="000565D9"/>
    <w:rsid w:val="000743DD"/>
    <w:rsid w:val="00074569"/>
    <w:rsid w:val="00097557"/>
    <w:rsid w:val="000B4234"/>
    <w:rsid w:val="000D1A5F"/>
    <w:rsid w:val="000F176C"/>
    <w:rsid w:val="000F4D16"/>
    <w:rsid w:val="00102C62"/>
    <w:rsid w:val="00123B2C"/>
    <w:rsid w:val="00127BEB"/>
    <w:rsid w:val="00134D90"/>
    <w:rsid w:val="00137B51"/>
    <w:rsid w:val="00150A4D"/>
    <w:rsid w:val="001614C4"/>
    <w:rsid w:val="0016245E"/>
    <w:rsid w:val="00170003"/>
    <w:rsid w:val="00181B9F"/>
    <w:rsid w:val="001874BF"/>
    <w:rsid w:val="001B5B6F"/>
    <w:rsid w:val="001C2B8B"/>
    <w:rsid w:val="002051DD"/>
    <w:rsid w:val="00206945"/>
    <w:rsid w:val="002110FE"/>
    <w:rsid w:val="0024594C"/>
    <w:rsid w:val="00246C56"/>
    <w:rsid w:val="0029147D"/>
    <w:rsid w:val="002F7154"/>
    <w:rsid w:val="003053D4"/>
    <w:rsid w:val="00310DD1"/>
    <w:rsid w:val="0031472C"/>
    <w:rsid w:val="003373AF"/>
    <w:rsid w:val="00340A8A"/>
    <w:rsid w:val="003936F7"/>
    <w:rsid w:val="003C3551"/>
    <w:rsid w:val="003C4672"/>
    <w:rsid w:val="003D5DA8"/>
    <w:rsid w:val="003E14F5"/>
    <w:rsid w:val="00422984"/>
    <w:rsid w:val="00423AF2"/>
    <w:rsid w:val="0043201D"/>
    <w:rsid w:val="00466E14"/>
    <w:rsid w:val="004711C9"/>
    <w:rsid w:val="00485A3A"/>
    <w:rsid w:val="004E10F6"/>
    <w:rsid w:val="00537BC2"/>
    <w:rsid w:val="005624FA"/>
    <w:rsid w:val="00575436"/>
    <w:rsid w:val="005C67C6"/>
    <w:rsid w:val="005C7C9E"/>
    <w:rsid w:val="005D42DD"/>
    <w:rsid w:val="005F14F1"/>
    <w:rsid w:val="005F3261"/>
    <w:rsid w:val="00607429"/>
    <w:rsid w:val="00660C3B"/>
    <w:rsid w:val="00675317"/>
    <w:rsid w:val="00685D05"/>
    <w:rsid w:val="006A5BAE"/>
    <w:rsid w:val="006B0220"/>
    <w:rsid w:val="006B33E7"/>
    <w:rsid w:val="006D603C"/>
    <w:rsid w:val="006E173A"/>
    <w:rsid w:val="006E3E84"/>
    <w:rsid w:val="006E49E1"/>
    <w:rsid w:val="0070188A"/>
    <w:rsid w:val="00701904"/>
    <w:rsid w:val="00723F8D"/>
    <w:rsid w:val="00726E19"/>
    <w:rsid w:val="007335C2"/>
    <w:rsid w:val="007822C3"/>
    <w:rsid w:val="007D29E9"/>
    <w:rsid w:val="007E10B2"/>
    <w:rsid w:val="007E6214"/>
    <w:rsid w:val="008036F8"/>
    <w:rsid w:val="00825811"/>
    <w:rsid w:val="00833253"/>
    <w:rsid w:val="00833B76"/>
    <w:rsid w:val="00853091"/>
    <w:rsid w:val="00873741"/>
    <w:rsid w:val="0088564F"/>
    <w:rsid w:val="00893DA2"/>
    <w:rsid w:val="00897DA5"/>
    <w:rsid w:val="008A726A"/>
    <w:rsid w:val="008C584E"/>
    <w:rsid w:val="008D2EE4"/>
    <w:rsid w:val="008F5F81"/>
    <w:rsid w:val="008F7B27"/>
    <w:rsid w:val="00902DE9"/>
    <w:rsid w:val="00904EBC"/>
    <w:rsid w:val="0092532E"/>
    <w:rsid w:val="0094222B"/>
    <w:rsid w:val="00946D31"/>
    <w:rsid w:val="009518A1"/>
    <w:rsid w:val="00953A0E"/>
    <w:rsid w:val="009903D4"/>
    <w:rsid w:val="009935BF"/>
    <w:rsid w:val="00994B72"/>
    <w:rsid w:val="009B0161"/>
    <w:rsid w:val="009B5796"/>
    <w:rsid w:val="009B6185"/>
    <w:rsid w:val="009C1A6D"/>
    <w:rsid w:val="009C4317"/>
    <w:rsid w:val="009C6C98"/>
    <w:rsid w:val="009D78EA"/>
    <w:rsid w:val="00A05185"/>
    <w:rsid w:val="00A20D59"/>
    <w:rsid w:val="00A620EF"/>
    <w:rsid w:val="00A82BB5"/>
    <w:rsid w:val="00AB32BE"/>
    <w:rsid w:val="00AC0C4A"/>
    <w:rsid w:val="00AC1E7C"/>
    <w:rsid w:val="00AF16F8"/>
    <w:rsid w:val="00B25E3A"/>
    <w:rsid w:val="00B266C1"/>
    <w:rsid w:val="00B30C08"/>
    <w:rsid w:val="00B628D6"/>
    <w:rsid w:val="00B65F8C"/>
    <w:rsid w:val="00B737E6"/>
    <w:rsid w:val="00BC209B"/>
    <w:rsid w:val="00C00973"/>
    <w:rsid w:val="00C12E60"/>
    <w:rsid w:val="00C136D8"/>
    <w:rsid w:val="00C21DD2"/>
    <w:rsid w:val="00C35E71"/>
    <w:rsid w:val="00C4510C"/>
    <w:rsid w:val="00C53737"/>
    <w:rsid w:val="00C85E28"/>
    <w:rsid w:val="00C93A27"/>
    <w:rsid w:val="00C94BBA"/>
    <w:rsid w:val="00CB133B"/>
    <w:rsid w:val="00CF5356"/>
    <w:rsid w:val="00CF7593"/>
    <w:rsid w:val="00D42B85"/>
    <w:rsid w:val="00D57F57"/>
    <w:rsid w:val="00D616A1"/>
    <w:rsid w:val="00D628B2"/>
    <w:rsid w:val="00D63C5C"/>
    <w:rsid w:val="00D650E2"/>
    <w:rsid w:val="00D770C0"/>
    <w:rsid w:val="00D805F0"/>
    <w:rsid w:val="00D80E2F"/>
    <w:rsid w:val="00DC06B0"/>
    <w:rsid w:val="00DC65E4"/>
    <w:rsid w:val="00DD3618"/>
    <w:rsid w:val="00DE06F0"/>
    <w:rsid w:val="00DE389E"/>
    <w:rsid w:val="00DF645D"/>
    <w:rsid w:val="00E17881"/>
    <w:rsid w:val="00E34D79"/>
    <w:rsid w:val="00E3537D"/>
    <w:rsid w:val="00E728A0"/>
    <w:rsid w:val="00EE5F40"/>
    <w:rsid w:val="00EF0DFE"/>
    <w:rsid w:val="00EF5C3B"/>
    <w:rsid w:val="00F20E36"/>
    <w:rsid w:val="00F77B1A"/>
    <w:rsid w:val="00F866C8"/>
    <w:rsid w:val="00F93B16"/>
    <w:rsid w:val="00FC4995"/>
    <w:rsid w:val="00FF7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C08"/>
    <w:pPr>
      <w:tabs>
        <w:tab w:val="center" w:pos="4320"/>
        <w:tab w:val="right" w:pos="8640"/>
      </w:tabs>
    </w:pPr>
  </w:style>
  <w:style w:type="paragraph" w:styleId="Footer">
    <w:name w:val="footer"/>
    <w:basedOn w:val="Normal"/>
    <w:rsid w:val="00B30C08"/>
    <w:pPr>
      <w:tabs>
        <w:tab w:val="center" w:pos="4320"/>
        <w:tab w:val="right" w:pos="8640"/>
      </w:tabs>
    </w:pPr>
  </w:style>
  <w:style w:type="character" w:styleId="PageNumber">
    <w:name w:val="page number"/>
    <w:basedOn w:val="DefaultParagraphFont"/>
    <w:rsid w:val="00B30C08"/>
  </w:style>
  <w:style w:type="paragraph" w:styleId="BalloonText">
    <w:name w:val="Balloon Text"/>
    <w:basedOn w:val="Normal"/>
    <w:link w:val="BalloonTextChar"/>
    <w:rsid w:val="00701904"/>
    <w:rPr>
      <w:rFonts w:ascii="Tahoma" w:hAnsi="Tahoma" w:cs="Tahoma"/>
      <w:sz w:val="16"/>
      <w:szCs w:val="16"/>
    </w:rPr>
  </w:style>
  <w:style w:type="character" w:customStyle="1" w:styleId="BalloonTextChar">
    <w:name w:val="Balloon Text Char"/>
    <w:basedOn w:val="DefaultParagraphFont"/>
    <w:link w:val="BalloonText"/>
    <w:rsid w:val="00701904"/>
    <w:rPr>
      <w:rFonts w:ascii="Tahoma" w:hAnsi="Tahoma" w:cs="Tahoma"/>
      <w:sz w:val="16"/>
      <w:szCs w:val="16"/>
    </w:rPr>
  </w:style>
  <w:style w:type="paragraph" w:styleId="NormalWeb">
    <w:name w:val="Normal (Web)"/>
    <w:basedOn w:val="Normal"/>
    <w:uiPriority w:val="99"/>
    <w:unhideWhenUsed/>
    <w:rsid w:val="00D650E2"/>
    <w:pPr>
      <w:spacing w:before="100" w:beforeAutospacing="1" w:after="100" w:afterAutospacing="1"/>
    </w:pPr>
  </w:style>
  <w:style w:type="character" w:styleId="Hyperlink">
    <w:name w:val="Hyperlink"/>
    <w:basedOn w:val="DefaultParagraphFont"/>
    <w:uiPriority w:val="99"/>
    <w:unhideWhenUsed/>
    <w:rsid w:val="00D650E2"/>
    <w:rPr>
      <w:color w:val="0000FF"/>
      <w:u w:val="single"/>
    </w:rPr>
  </w:style>
  <w:style w:type="character" w:customStyle="1" w:styleId="apple-style-span">
    <w:name w:val="apple-style-span"/>
    <w:basedOn w:val="DefaultParagraphFont"/>
    <w:rsid w:val="00C12E60"/>
  </w:style>
  <w:style w:type="character" w:styleId="Strong">
    <w:name w:val="Strong"/>
    <w:basedOn w:val="DefaultParagraphFont"/>
    <w:uiPriority w:val="22"/>
    <w:qFormat/>
    <w:rsid w:val="00C12E60"/>
    <w:rPr>
      <w:b/>
      <w:bCs/>
    </w:rPr>
  </w:style>
  <w:style w:type="character" w:customStyle="1" w:styleId="apple-converted-space">
    <w:name w:val="apple-converted-space"/>
    <w:basedOn w:val="DefaultParagraphFont"/>
    <w:rsid w:val="00C12E60"/>
  </w:style>
  <w:style w:type="character" w:styleId="CommentReference">
    <w:name w:val="annotation reference"/>
    <w:basedOn w:val="DefaultParagraphFont"/>
    <w:rsid w:val="00726E19"/>
    <w:rPr>
      <w:sz w:val="16"/>
      <w:szCs w:val="16"/>
    </w:rPr>
  </w:style>
  <w:style w:type="paragraph" w:styleId="CommentText">
    <w:name w:val="annotation text"/>
    <w:basedOn w:val="Normal"/>
    <w:link w:val="CommentTextChar"/>
    <w:rsid w:val="00726E19"/>
    <w:rPr>
      <w:sz w:val="20"/>
      <w:szCs w:val="20"/>
    </w:rPr>
  </w:style>
  <w:style w:type="character" w:customStyle="1" w:styleId="CommentTextChar">
    <w:name w:val="Comment Text Char"/>
    <w:basedOn w:val="DefaultParagraphFont"/>
    <w:link w:val="CommentText"/>
    <w:rsid w:val="00726E19"/>
  </w:style>
  <w:style w:type="paragraph" w:styleId="CommentSubject">
    <w:name w:val="annotation subject"/>
    <w:basedOn w:val="CommentText"/>
    <w:next w:val="CommentText"/>
    <w:link w:val="CommentSubjectChar"/>
    <w:rsid w:val="00726E19"/>
    <w:rPr>
      <w:b/>
      <w:bCs/>
    </w:rPr>
  </w:style>
  <w:style w:type="character" w:customStyle="1" w:styleId="CommentSubjectChar">
    <w:name w:val="Comment Subject Char"/>
    <w:basedOn w:val="CommentTextChar"/>
    <w:link w:val="CommentSubject"/>
    <w:rsid w:val="00726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C08"/>
    <w:pPr>
      <w:tabs>
        <w:tab w:val="center" w:pos="4320"/>
        <w:tab w:val="right" w:pos="8640"/>
      </w:tabs>
    </w:pPr>
  </w:style>
  <w:style w:type="paragraph" w:styleId="Footer">
    <w:name w:val="footer"/>
    <w:basedOn w:val="Normal"/>
    <w:rsid w:val="00B30C08"/>
    <w:pPr>
      <w:tabs>
        <w:tab w:val="center" w:pos="4320"/>
        <w:tab w:val="right" w:pos="8640"/>
      </w:tabs>
    </w:pPr>
  </w:style>
  <w:style w:type="character" w:styleId="PageNumber">
    <w:name w:val="page number"/>
    <w:basedOn w:val="DefaultParagraphFont"/>
    <w:rsid w:val="00B30C08"/>
  </w:style>
  <w:style w:type="paragraph" w:styleId="BalloonText">
    <w:name w:val="Balloon Text"/>
    <w:basedOn w:val="Normal"/>
    <w:link w:val="BalloonTextChar"/>
    <w:rsid w:val="00701904"/>
    <w:rPr>
      <w:rFonts w:ascii="Tahoma" w:hAnsi="Tahoma" w:cs="Tahoma"/>
      <w:sz w:val="16"/>
      <w:szCs w:val="16"/>
    </w:rPr>
  </w:style>
  <w:style w:type="character" w:customStyle="1" w:styleId="BalloonTextChar">
    <w:name w:val="Balloon Text Char"/>
    <w:basedOn w:val="DefaultParagraphFont"/>
    <w:link w:val="BalloonText"/>
    <w:rsid w:val="00701904"/>
    <w:rPr>
      <w:rFonts w:ascii="Tahoma" w:hAnsi="Tahoma" w:cs="Tahoma"/>
      <w:sz w:val="16"/>
      <w:szCs w:val="16"/>
    </w:rPr>
  </w:style>
  <w:style w:type="paragraph" w:styleId="NormalWeb">
    <w:name w:val="Normal (Web)"/>
    <w:basedOn w:val="Normal"/>
    <w:uiPriority w:val="99"/>
    <w:unhideWhenUsed/>
    <w:rsid w:val="00D650E2"/>
    <w:pPr>
      <w:spacing w:before="100" w:beforeAutospacing="1" w:after="100" w:afterAutospacing="1"/>
    </w:pPr>
  </w:style>
  <w:style w:type="character" w:styleId="Hyperlink">
    <w:name w:val="Hyperlink"/>
    <w:basedOn w:val="DefaultParagraphFont"/>
    <w:uiPriority w:val="99"/>
    <w:unhideWhenUsed/>
    <w:rsid w:val="00D650E2"/>
    <w:rPr>
      <w:color w:val="0000FF"/>
      <w:u w:val="single"/>
    </w:rPr>
  </w:style>
  <w:style w:type="character" w:customStyle="1" w:styleId="apple-style-span">
    <w:name w:val="apple-style-span"/>
    <w:basedOn w:val="DefaultParagraphFont"/>
    <w:rsid w:val="00C12E60"/>
  </w:style>
  <w:style w:type="character" w:styleId="Strong">
    <w:name w:val="Strong"/>
    <w:basedOn w:val="DefaultParagraphFont"/>
    <w:uiPriority w:val="22"/>
    <w:qFormat/>
    <w:rsid w:val="00C12E60"/>
    <w:rPr>
      <w:b/>
      <w:bCs/>
    </w:rPr>
  </w:style>
  <w:style w:type="character" w:customStyle="1" w:styleId="apple-converted-space">
    <w:name w:val="apple-converted-space"/>
    <w:basedOn w:val="DefaultParagraphFont"/>
    <w:rsid w:val="00C12E60"/>
  </w:style>
  <w:style w:type="character" w:styleId="CommentReference">
    <w:name w:val="annotation reference"/>
    <w:basedOn w:val="DefaultParagraphFont"/>
    <w:rsid w:val="00726E19"/>
    <w:rPr>
      <w:sz w:val="16"/>
      <w:szCs w:val="16"/>
    </w:rPr>
  </w:style>
  <w:style w:type="paragraph" w:styleId="CommentText">
    <w:name w:val="annotation text"/>
    <w:basedOn w:val="Normal"/>
    <w:link w:val="CommentTextChar"/>
    <w:rsid w:val="00726E19"/>
    <w:rPr>
      <w:sz w:val="20"/>
      <w:szCs w:val="20"/>
    </w:rPr>
  </w:style>
  <w:style w:type="character" w:customStyle="1" w:styleId="CommentTextChar">
    <w:name w:val="Comment Text Char"/>
    <w:basedOn w:val="DefaultParagraphFont"/>
    <w:link w:val="CommentText"/>
    <w:rsid w:val="00726E19"/>
  </w:style>
  <w:style w:type="paragraph" w:styleId="CommentSubject">
    <w:name w:val="annotation subject"/>
    <w:basedOn w:val="CommentText"/>
    <w:next w:val="CommentText"/>
    <w:link w:val="CommentSubjectChar"/>
    <w:rsid w:val="00726E19"/>
    <w:rPr>
      <w:b/>
      <w:bCs/>
    </w:rPr>
  </w:style>
  <w:style w:type="character" w:customStyle="1" w:styleId="CommentSubjectChar">
    <w:name w:val="Comment Subject Char"/>
    <w:basedOn w:val="CommentTextChar"/>
    <w:link w:val="CommentSubject"/>
    <w:rsid w:val="00726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89C9-FD77-42E4-8EC1-345A02CB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Auburn University</vt:lpstr>
    </vt:vector>
  </TitlesOfParts>
  <Company>Auburn University</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University</dc:title>
  <dc:creator>Tim Placek</dc:creator>
  <cp:lastModifiedBy>placetd</cp:lastModifiedBy>
  <cp:revision>2</cp:revision>
  <cp:lastPrinted>2006-05-18T17:24:00Z</cp:lastPrinted>
  <dcterms:created xsi:type="dcterms:W3CDTF">2012-03-15T23:23:00Z</dcterms:created>
  <dcterms:modified xsi:type="dcterms:W3CDTF">2012-03-15T23:23:00Z</dcterms:modified>
</cp:coreProperties>
</file>