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140BB7">
        <w:rPr>
          <w:rFonts w:asciiTheme="majorHAnsi" w:hAnsiTheme="majorHAnsi"/>
          <w:sz w:val="24"/>
          <w:szCs w:val="24"/>
        </w:rPr>
        <w:t>Course Project</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00B8114A">
        <w:rPr>
          <w:rFonts w:asciiTheme="majorHAnsi" w:hAnsiTheme="majorHAnsi"/>
          <w:b/>
          <w:sz w:val="24"/>
          <w:szCs w:val="24"/>
        </w:rPr>
        <w:t xml:space="preserve"> </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140BB7">
        <w:rPr>
          <w:rFonts w:asciiTheme="majorHAnsi" w:hAnsiTheme="majorHAnsi"/>
          <w:b/>
          <w:sz w:val="28"/>
          <w:szCs w:val="28"/>
        </w:rPr>
        <w:t xml:space="preserve">Course Project – </w:t>
      </w:r>
      <w:r w:rsidR="00E555CD">
        <w:rPr>
          <w:rFonts w:asciiTheme="majorHAnsi" w:hAnsiTheme="majorHAnsi"/>
          <w:b/>
          <w:sz w:val="28"/>
          <w:szCs w:val="28"/>
        </w:rPr>
        <w:t>Interim Report 2</w:t>
      </w:r>
    </w:p>
    <w:p w:rsidR="00433A43" w:rsidRDefault="00433A43" w:rsidP="00E77E6E">
      <w:pPr>
        <w:tabs>
          <w:tab w:val="left" w:pos="-720"/>
          <w:tab w:val="left" w:pos="0"/>
        </w:tabs>
        <w:suppressAutoHyphens/>
        <w:jc w:val="center"/>
        <w:rPr>
          <w:rFonts w:asciiTheme="majorHAnsi" w:hAnsiTheme="majorHAnsi"/>
          <w:b/>
          <w:sz w:val="24"/>
          <w:szCs w:val="24"/>
        </w:rPr>
      </w:pPr>
    </w:p>
    <w:p w:rsidR="00E62559" w:rsidRDefault="00E62559"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During the </w:t>
      </w:r>
      <w:r w:rsidR="00357EE1">
        <w:rPr>
          <w:rFonts w:asciiTheme="majorHAnsi" w:hAnsiTheme="majorHAnsi"/>
          <w:sz w:val="24"/>
          <w:szCs w:val="24"/>
        </w:rPr>
        <w:t xml:space="preserve">past week, you have received a number of sources of information and data concerning the topic of heatwork.  This has included: (1) cone temperature charts (from Orton), (2) output from the </w:t>
      </w:r>
      <w:proofErr w:type="spellStart"/>
      <w:r w:rsidR="00357EE1">
        <w:rPr>
          <w:rFonts w:asciiTheme="majorHAnsi" w:hAnsiTheme="majorHAnsi"/>
          <w:sz w:val="24"/>
          <w:szCs w:val="24"/>
        </w:rPr>
        <w:t>cone_calc</w:t>
      </w:r>
      <w:proofErr w:type="spellEnd"/>
      <w:r w:rsidR="00357EE1">
        <w:rPr>
          <w:rFonts w:asciiTheme="majorHAnsi" w:hAnsiTheme="majorHAnsi"/>
          <w:sz w:val="24"/>
          <w:szCs w:val="24"/>
        </w:rPr>
        <w:t xml:space="preserve"> program from Orton, (3) web articles concerning the Arrhenius equation, and heatwork theory.  We are now in a position to be ready to relate the heatwork which is actually accomplished during a kiln firing to a standardized firing based on the cone data provided by Orton.</w:t>
      </w:r>
    </w:p>
    <w:p w:rsidR="00357EE1" w:rsidRDefault="00357EE1" w:rsidP="002B2F31">
      <w:pPr>
        <w:tabs>
          <w:tab w:val="left" w:pos="-720"/>
          <w:tab w:val="left" w:pos="0"/>
        </w:tabs>
        <w:suppressAutoHyphens/>
        <w:rPr>
          <w:rFonts w:asciiTheme="majorHAnsi" w:hAnsiTheme="majorHAnsi"/>
          <w:sz w:val="24"/>
          <w:szCs w:val="24"/>
        </w:rPr>
      </w:pPr>
    </w:p>
    <w:p w:rsidR="00203B35" w:rsidRPr="00203B35" w:rsidRDefault="00357EE1" w:rsidP="00203B35">
      <w:pPr>
        <w:tabs>
          <w:tab w:val="left" w:pos="-720"/>
          <w:tab w:val="left" w:pos="0"/>
        </w:tabs>
        <w:suppressAutoHyphens/>
        <w:rPr>
          <w:rFonts w:asciiTheme="majorHAnsi" w:hAnsiTheme="majorHAnsi"/>
          <w:sz w:val="24"/>
          <w:szCs w:val="24"/>
        </w:rPr>
      </w:pPr>
      <w:r>
        <w:rPr>
          <w:rFonts w:asciiTheme="majorHAnsi" w:hAnsiTheme="majorHAnsi"/>
          <w:sz w:val="24"/>
          <w:szCs w:val="24"/>
        </w:rPr>
        <w:t>In other words, you should be seeking to establish a procedure whereby you can accept time-temperature data from a kiln firing and establish whether or not a particular heatwork occurred.   In order to evaluate the various solutions submitted by students, one or two sets of data will be provided to you similar to the data provided for firing data characterization.</w:t>
      </w:r>
      <w:r w:rsidR="00037856">
        <w:rPr>
          <w:rFonts w:asciiTheme="majorHAnsi" w:hAnsiTheme="majorHAnsi"/>
          <w:sz w:val="24"/>
          <w:szCs w:val="24"/>
        </w:rPr>
        <w:t xml:space="preserve">  The central idea behind your procedure will be to integrate the appropriate portion of the data in MATLAB.  </w:t>
      </w:r>
      <w:r w:rsidR="00203B35" w:rsidRPr="00203B35">
        <w:rPr>
          <w:rFonts w:asciiTheme="majorHAnsi" w:hAnsiTheme="majorHAnsi"/>
          <w:sz w:val="24"/>
          <w:szCs w:val="24"/>
        </w:rPr>
        <w:t>Quadrature is a numerical method used to find the area under the graph of a function, that is, to compute a definite integral.</w:t>
      </w:r>
      <w:r w:rsidR="00203B35">
        <w:rPr>
          <w:rFonts w:asciiTheme="majorHAnsi" w:hAnsiTheme="majorHAnsi"/>
          <w:sz w:val="24"/>
          <w:szCs w:val="24"/>
        </w:rPr>
        <w:br/>
      </w:r>
    </w:p>
    <w:p w:rsidR="00357EE1" w:rsidRDefault="00037856" w:rsidP="002B2F31">
      <w:pPr>
        <w:tabs>
          <w:tab w:val="left" w:pos="-720"/>
          <w:tab w:val="left" w:pos="0"/>
        </w:tabs>
        <w:suppressAutoHyphens/>
        <w:rPr>
          <w:rFonts w:asciiTheme="majorHAnsi" w:hAnsiTheme="majorHAnsi"/>
          <w:sz w:val="24"/>
          <w:szCs w:val="24"/>
        </w:rPr>
      </w:pPr>
      <w:r>
        <w:rPr>
          <w:rFonts w:asciiTheme="majorHAnsi" w:hAnsiTheme="majorHAnsi"/>
          <w:sz w:val="24"/>
          <w:szCs w:val="24"/>
        </w:rPr>
        <w:t>This is most easily accomplished using the “</w:t>
      </w:r>
      <w:proofErr w:type="spellStart"/>
      <w:r>
        <w:rPr>
          <w:rFonts w:asciiTheme="majorHAnsi" w:hAnsiTheme="majorHAnsi"/>
          <w:sz w:val="24"/>
          <w:szCs w:val="24"/>
        </w:rPr>
        <w:t>quadl</w:t>
      </w:r>
      <w:proofErr w:type="spellEnd"/>
      <w:r>
        <w:rPr>
          <w:rFonts w:asciiTheme="majorHAnsi" w:hAnsiTheme="majorHAnsi"/>
          <w:sz w:val="24"/>
          <w:szCs w:val="24"/>
        </w:rPr>
        <w:t>” function which is preferred over the simpler “quad” function.</w:t>
      </w:r>
    </w:p>
    <w:p w:rsidR="00203B35" w:rsidRPr="00203B35" w:rsidRDefault="00203B35" w:rsidP="00203B35">
      <w:pPr>
        <w:tabs>
          <w:tab w:val="left" w:pos="-720"/>
          <w:tab w:val="left" w:pos="0"/>
        </w:tabs>
        <w:suppressAutoHyphens/>
        <w:rPr>
          <w:rFonts w:asciiTheme="majorHAnsi" w:hAnsiTheme="majorHAnsi"/>
          <w:sz w:val="24"/>
          <w:szCs w:val="24"/>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 xml:space="preserve">q = </w:t>
      </w:r>
      <w:proofErr w:type="gramStart"/>
      <w:r w:rsidRPr="00562630">
        <w:rPr>
          <w:rFonts w:asciiTheme="majorHAnsi" w:hAnsiTheme="majorHAnsi"/>
        </w:rPr>
        <w:t>quad(</w:t>
      </w:r>
      <w:proofErr w:type="spellStart"/>
      <w:proofErr w:type="gramEnd"/>
      <w:r w:rsidRPr="00562630">
        <w:rPr>
          <w:rFonts w:asciiTheme="majorHAnsi" w:hAnsiTheme="majorHAnsi"/>
          <w:b/>
          <w:i/>
        </w:rPr>
        <w:t>fun</w:t>
      </w:r>
      <w:r w:rsidRPr="00562630">
        <w:rPr>
          <w:rFonts w:asciiTheme="majorHAnsi" w:hAnsiTheme="majorHAnsi"/>
        </w:rPr>
        <w:t>,a,b</w:t>
      </w:r>
      <w:proofErr w:type="spellEnd"/>
      <w:r w:rsidRPr="00562630">
        <w:rPr>
          <w:rFonts w:asciiTheme="majorHAnsi" w:hAnsiTheme="majorHAnsi"/>
        </w:rPr>
        <w:t xml:space="preserve">) tries to approximate the integral of function fun from a to b to within an error of 1e-6 using recursive adaptive Simpson quadrature. </w:t>
      </w:r>
      <w:r w:rsidRPr="00562630">
        <w:rPr>
          <w:rFonts w:asciiTheme="majorHAnsi" w:hAnsiTheme="majorHAnsi"/>
        </w:rPr>
        <w:t xml:space="preserve"> </w:t>
      </w:r>
      <w:proofErr w:type="gramStart"/>
      <w:r w:rsidRPr="00562630">
        <w:rPr>
          <w:rFonts w:asciiTheme="majorHAnsi" w:hAnsiTheme="majorHAnsi"/>
          <w:b/>
          <w:i/>
        </w:rPr>
        <w:t>fun</w:t>
      </w:r>
      <w:proofErr w:type="gramEnd"/>
      <w:r w:rsidRPr="00562630">
        <w:rPr>
          <w:rFonts w:asciiTheme="majorHAnsi" w:hAnsiTheme="majorHAnsi"/>
        </w:rPr>
        <w:t xml:space="preserve"> is a function handle. Limits </w:t>
      </w:r>
      <w:proofErr w:type="gramStart"/>
      <w:r w:rsidRPr="00562630">
        <w:rPr>
          <w:rFonts w:asciiTheme="majorHAnsi" w:hAnsiTheme="majorHAnsi"/>
        </w:rPr>
        <w:t>a and</w:t>
      </w:r>
      <w:proofErr w:type="gramEnd"/>
      <w:r w:rsidRPr="00562630">
        <w:rPr>
          <w:rFonts w:asciiTheme="majorHAnsi" w:hAnsiTheme="majorHAnsi"/>
        </w:rPr>
        <w:t xml:space="preserve"> b must be finite. The function y = fun(x) should accept a vector argument x and return a vector result y, the integrand evaluated at each element of x.</w:t>
      </w:r>
    </w:p>
    <w:p w:rsidR="00203B35" w:rsidRPr="00562630" w:rsidRDefault="00203B35"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 xml:space="preserve">You can also pass additional parameters to quad or </w:t>
      </w:r>
      <w:proofErr w:type="spellStart"/>
      <w:r w:rsidRPr="00562630">
        <w:rPr>
          <w:rFonts w:asciiTheme="majorHAnsi" w:hAnsiTheme="majorHAnsi"/>
        </w:rPr>
        <w:t>quadl</w:t>
      </w:r>
      <w:proofErr w:type="spellEnd"/>
      <w:r w:rsidRPr="00562630">
        <w:rPr>
          <w:rFonts w:asciiTheme="majorHAnsi" w:hAnsiTheme="majorHAnsi"/>
        </w:rPr>
        <w:t xml:space="preserve"> by providing these after any required parameters (similar to fsolve).  Check the documentation.</w:t>
      </w:r>
    </w:p>
    <w:p w:rsidR="00203B35" w:rsidRPr="00562630" w:rsidRDefault="00203B35"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 xml:space="preserve">q = </w:t>
      </w:r>
      <w:proofErr w:type="gramStart"/>
      <w:r w:rsidRPr="00562630">
        <w:rPr>
          <w:rFonts w:asciiTheme="majorHAnsi" w:hAnsiTheme="majorHAnsi"/>
        </w:rPr>
        <w:t>quad(</w:t>
      </w:r>
      <w:proofErr w:type="spellStart"/>
      <w:proofErr w:type="gramEnd"/>
      <w:r w:rsidRPr="00562630">
        <w:rPr>
          <w:rFonts w:asciiTheme="majorHAnsi" w:hAnsiTheme="majorHAnsi"/>
        </w:rPr>
        <w:t>fun,a,b,tol</w:t>
      </w:r>
      <w:proofErr w:type="spellEnd"/>
      <w:r w:rsidRPr="00562630">
        <w:rPr>
          <w:rFonts w:asciiTheme="majorHAnsi" w:hAnsiTheme="majorHAnsi"/>
        </w:rPr>
        <w:t xml:space="preserve">) uses an absolute error tolerance </w:t>
      </w:r>
      <w:proofErr w:type="spellStart"/>
      <w:r w:rsidRPr="00562630">
        <w:rPr>
          <w:rFonts w:asciiTheme="majorHAnsi" w:hAnsiTheme="majorHAnsi"/>
        </w:rPr>
        <w:t>tol</w:t>
      </w:r>
      <w:proofErr w:type="spellEnd"/>
      <w:r w:rsidRPr="00562630">
        <w:rPr>
          <w:rFonts w:asciiTheme="majorHAnsi" w:hAnsiTheme="majorHAnsi"/>
        </w:rPr>
        <w:t xml:space="preserve"> instead of the default which is 1.0e-6. </w:t>
      </w:r>
      <w:r w:rsidRPr="00562630">
        <w:rPr>
          <w:rFonts w:asciiTheme="majorHAnsi" w:hAnsiTheme="majorHAnsi"/>
        </w:rPr>
        <w:t xml:space="preserve"> </w:t>
      </w:r>
      <w:r w:rsidRPr="00562630">
        <w:rPr>
          <w:rFonts w:asciiTheme="majorHAnsi" w:hAnsiTheme="majorHAnsi"/>
        </w:rPr>
        <w:t xml:space="preserve">Larger values of </w:t>
      </w:r>
      <w:proofErr w:type="spellStart"/>
      <w:r w:rsidRPr="00562630">
        <w:rPr>
          <w:rFonts w:asciiTheme="majorHAnsi" w:hAnsiTheme="majorHAnsi"/>
        </w:rPr>
        <w:t>tol</w:t>
      </w:r>
      <w:proofErr w:type="spellEnd"/>
      <w:r w:rsidRPr="00562630">
        <w:rPr>
          <w:rFonts w:asciiTheme="majorHAnsi" w:hAnsiTheme="majorHAnsi"/>
        </w:rPr>
        <w:t xml:space="preserve"> result in fewer function evaluations and faster computation, but less accurate results. </w:t>
      </w:r>
      <w:r w:rsidRPr="00562630">
        <w:rPr>
          <w:rFonts w:asciiTheme="majorHAnsi" w:hAnsiTheme="majorHAnsi"/>
        </w:rPr>
        <w:t xml:space="preserve"> </w:t>
      </w:r>
      <w:r w:rsidRPr="00562630">
        <w:rPr>
          <w:rFonts w:asciiTheme="majorHAnsi" w:hAnsiTheme="majorHAnsi"/>
        </w:rPr>
        <w:br/>
      </w: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w:t>
      </w:r>
      <w:proofErr w:type="spellStart"/>
      <w:proofErr w:type="gramStart"/>
      <w:r w:rsidRPr="00562630">
        <w:rPr>
          <w:rFonts w:asciiTheme="majorHAnsi" w:hAnsiTheme="majorHAnsi"/>
        </w:rPr>
        <w:t>q,</w:t>
      </w:r>
      <w:proofErr w:type="gramEnd"/>
      <w:r w:rsidRPr="00562630">
        <w:rPr>
          <w:rFonts w:asciiTheme="majorHAnsi" w:hAnsiTheme="majorHAnsi"/>
        </w:rPr>
        <w:t>fcnt</w:t>
      </w:r>
      <w:proofErr w:type="spellEnd"/>
      <w:r w:rsidRPr="00562630">
        <w:rPr>
          <w:rFonts w:asciiTheme="majorHAnsi" w:hAnsiTheme="majorHAnsi"/>
        </w:rPr>
        <w:t xml:space="preserve">] = </w:t>
      </w:r>
      <w:proofErr w:type="gramStart"/>
      <w:r w:rsidRPr="00562630">
        <w:rPr>
          <w:rFonts w:asciiTheme="majorHAnsi" w:hAnsiTheme="majorHAnsi"/>
        </w:rPr>
        <w:t>quad(</w:t>
      </w:r>
      <w:proofErr w:type="gramEnd"/>
      <w:r w:rsidRPr="00562630">
        <w:rPr>
          <w:rFonts w:asciiTheme="majorHAnsi" w:hAnsiTheme="majorHAnsi"/>
        </w:rPr>
        <w:t>...) returns the number of function evaluations.</w:t>
      </w:r>
    </w:p>
    <w:p w:rsidR="00203B35" w:rsidRPr="00562630" w:rsidRDefault="00203B35"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 xml:space="preserve">The function </w:t>
      </w:r>
      <w:proofErr w:type="spellStart"/>
      <w:r w:rsidRPr="00562630">
        <w:rPr>
          <w:rFonts w:asciiTheme="majorHAnsi" w:hAnsiTheme="majorHAnsi"/>
        </w:rPr>
        <w:t>quadl</w:t>
      </w:r>
      <w:proofErr w:type="spellEnd"/>
      <w:r w:rsidRPr="00562630">
        <w:rPr>
          <w:rFonts w:asciiTheme="majorHAnsi" w:hAnsiTheme="majorHAnsi"/>
        </w:rPr>
        <w:t xml:space="preserve"> may be more efficient with high accuracies and smooth integrands.</w:t>
      </w:r>
    </w:p>
    <w:p w:rsidR="00203B35" w:rsidRPr="00562630" w:rsidRDefault="00203B35"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The list below contains information to help you determine which quadrature function in MATLAB to use:</w:t>
      </w:r>
    </w:p>
    <w:p w:rsidR="00203B35" w:rsidRPr="00562630" w:rsidRDefault="00203B35"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 xml:space="preserve">The quad function may be most efficient for low accuracies with </w:t>
      </w:r>
      <w:proofErr w:type="spellStart"/>
      <w:r w:rsidRPr="00562630">
        <w:rPr>
          <w:rFonts w:asciiTheme="majorHAnsi" w:hAnsiTheme="majorHAnsi"/>
        </w:rPr>
        <w:t>nonsmooth</w:t>
      </w:r>
      <w:proofErr w:type="spellEnd"/>
      <w:r w:rsidRPr="00562630">
        <w:rPr>
          <w:rFonts w:asciiTheme="majorHAnsi" w:hAnsiTheme="majorHAnsi"/>
        </w:rPr>
        <w:t xml:space="preserve"> integrands.</w:t>
      </w: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 xml:space="preserve">The quad function may be most efficient for low accuracies with </w:t>
      </w:r>
      <w:proofErr w:type="spellStart"/>
      <w:r w:rsidRPr="00562630">
        <w:rPr>
          <w:rFonts w:asciiTheme="majorHAnsi" w:hAnsiTheme="majorHAnsi"/>
        </w:rPr>
        <w:t>nonsmooth</w:t>
      </w:r>
      <w:proofErr w:type="spellEnd"/>
      <w:r w:rsidRPr="00562630">
        <w:rPr>
          <w:rFonts w:asciiTheme="majorHAnsi" w:hAnsiTheme="majorHAnsi"/>
        </w:rPr>
        <w:t xml:space="preserve"> integrands.</w:t>
      </w: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 xml:space="preserve">The </w:t>
      </w:r>
      <w:proofErr w:type="spellStart"/>
      <w:r w:rsidRPr="00562630">
        <w:rPr>
          <w:rFonts w:asciiTheme="majorHAnsi" w:hAnsiTheme="majorHAnsi"/>
        </w:rPr>
        <w:t>quadl</w:t>
      </w:r>
      <w:proofErr w:type="spellEnd"/>
      <w:r w:rsidRPr="00562630">
        <w:rPr>
          <w:rFonts w:asciiTheme="majorHAnsi" w:hAnsiTheme="majorHAnsi"/>
        </w:rPr>
        <w:t xml:space="preserve"> function may be more efficient than quad at higher accuracies with smooth integrands.</w:t>
      </w:r>
    </w:p>
    <w:p w:rsidR="00562630" w:rsidRPr="00562630" w:rsidRDefault="00562630"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Example</w:t>
      </w:r>
    </w:p>
    <w:p w:rsidR="00562630" w:rsidRPr="00562630" w:rsidRDefault="00562630"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proofErr w:type="gramStart"/>
      <w:r w:rsidRPr="00562630">
        <w:rPr>
          <w:rFonts w:asciiTheme="majorHAnsi" w:hAnsiTheme="majorHAnsi"/>
        </w:rPr>
        <w:t>function</w:t>
      </w:r>
      <w:proofErr w:type="gramEnd"/>
      <w:r w:rsidRPr="00562630">
        <w:rPr>
          <w:rFonts w:asciiTheme="majorHAnsi" w:hAnsiTheme="majorHAnsi"/>
        </w:rPr>
        <w:t xml:space="preserve"> y = </w:t>
      </w:r>
      <w:proofErr w:type="spellStart"/>
      <w:r w:rsidRPr="00562630">
        <w:rPr>
          <w:rFonts w:asciiTheme="majorHAnsi" w:hAnsiTheme="majorHAnsi"/>
        </w:rPr>
        <w:t>myfun</w:t>
      </w:r>
      <w:proofErr w:type="spellEnd"/>
      <w:r w:rsidRPr="00562630">
        <w:rPr>
          <w:rFonts w:asciiTheme="majorHAnsi" w:hAnsiTheme="majorHAnsi"/>
        </w:rPr>
        <w:t xml:space="preserve">(x) </w:t>
      </w: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y = 1</w:t>
      </w:r>
      <w:proofErr w:type="gramStart"/>
      <w:r w:rsidRPr="00562630">
        <w:rPr>
          <w:rFonts w:asciiTheme="majorHAnsi" w:hAnsiTheme="majorHAnsi"/>
        </w:rPr>
        <w:t>./</w:t>
      </w:r>
      <w:proofErr w:type="gramEnd"/>
      <w:r w:rsidRPr="00562630">
        <w:rPr>
          <w:rFonts w:asciiTheme="majorHAnsi" w:hAnsiTheme="majorHAnsi"/>
        </w:rPr>
        <w:t>(x.^3-2*x-5);</w:t>
      </w:r>
    </w:p>
    <w:p w:rsidR="00562630" w:rsidRPr="00562630" w:rsidRDefault="00562630"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Then pass @</w:t>
      </w:r>
      <w:proofErr w:type="spellStart"/>
      <w:r w:rsidRPr="00562630">
        <w:rPr>
          <w:rFonts w:asciiTheme="majorHAnsi" w:hAnsiTheme="majorHAnsi"/>
        </w:rPr>
        <w:t>myfun</w:t>
      </w:r>
      <w:proofErr w:type="spellEnd"/>
      <w:r w:rsidRPr="00562630">
        <w:rPr>
          <w:rFonts w:asciiTheme="majorHAnsi" w:hAnsiTheme="majorHAnsi"/>
        </w:rPr>
        <w:t xml:space="preserve">, a function handle to </w:t>
      </w:r>
      <w:proofErr w:type="spellStart"/>
      <w:r w:rsidRPr="00562630">
        <w:rPr>
          <w:rFonts w:asciiTheme="majorHAnsi" w:hAnsiTheme="majorHAnsi"/>
        </w:rPr>
        <w:t>myfun</w:t>
      </w:r>
      <w:proofErr w:type="spellEnd"/>
      <w:r w:rsidRPr="00562630">
        <w:rPr>
          <w:rFonts w:asciiTheme="majorHAnsi" w:hAnsiTheme="majorHAnsi"/>
        </w:rPr>
        <w:t>, to quad, along with the limits of integration, 0 to 2:</w:t>
      </w:r>
    </w:p>
    <w:p w:rsidR="00203B35" w:rsidRPr="00562630" w:rsidRDefault="00203B35"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 xml:space="preserve">Q = </w:t>
      </w:r>
      <w:proofErr w:type="gramStart"/>
      <w:r w:rsidRPr="00562630">
        <w:rPr>
          <w:rFonts w:asciiTheme="majorHAnsi" w:hAnsiTheme="majorHAnsi"/>
        </w:rPr>
        <w:t>quad(</w:t>
      </w:r>
      <w:proofErr w:type="gramEnd"/>
      <w:r w:rsidRPr="00562630">
        <w:rPr>
          <w:rFonts w:asciiTheme="majorHAnsi" w:hAnsiTheme="majorHAnsi"/>
        </w:rPr>
        <w:t>@myfun,0,2)</w:t>
      </w:r>
    </w:p>
    <w:p w:rsidR="00203B35" w:rsidRPr="00562630" w:rsidRDefault="00203B35"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Q =</w:t>
      </w:r>
      <w:r w:rsidR="00562630" w:rsidRPr="00562630">
        <w:rPr>
          <w:rFonts w:asciiTheme="majorHAnsi" w:hAnsiTheme="majorHAnsi"/>
        </w:rPr>
        <w:t xml:space="preserve"> </w:t>
      </w:r>
      <w:r w:rsidRPr="00562630">
        <w:rPr>
          <w:rFonts w:asciiTheme="majorHAnsi" w:hAnsiTheme="majorHAnsi"/>
        </w:rPr>
        <w:t>-0.4605</w:t>
      </w:r>
    </w:p>
    <w:p w:rsidR="00562630" w:rsidRPr="00562630" w:rsidRDefault="00562630"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Alternatively, you can pass the integrand to quad as an anonymous function handle F:</w:t>
      </w:r>
    </w:p>
    <w:p w:rsidR="00203B35" w:rsidRPr="00562630" w:rsidRDefault="00203B35" w:rsidP="00562630">
      <w:pPr>
        <w:tabs>
          <w:tab w:val="left" w:pos="-720"/>
          <w:tab w:val="left" w:pos="0"/>
        </w:tabs>
        <w:suppressAutoHyphens/>
        <w:ind w:left="720"/>
        <w:rPr>
          <w:rFonts w:asciiTheme="majorHAnsi" w:hAnsiTheme="majorHAnsi"/>
        </w:rPr>
      </w:pP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F = @(x</w:t>
      </w:r>
      <w:proofErr w:type="gramStart"/>
      <w:r w:rsidRPr="00562630">
        <w:rPr>
          <w:rFonts w:asciiTheme="majorHAnsi" w:hAnsiTheme="majorHAnsi"/>
        </w:rPr>
        <w:t>)1</w:t>
      </w:r>
      <w:proofErr w:type="gramEnd"/>
      <w:r w:rsidRPr="00562630">
        <w:rPr>
          <w:rFonts w:asciiTheme="majorHAnsi" w:hAnsiTheme="majorHAnsi"/>
        </w:rPr>
        <w:t>./(x.^3-2*x-5);</w:t>
      </w:r>
    </w:p>
    <w:p w:rsidR="00203B35" w:rsidRPr="00562630" w:rsidRDefault="00203B35" w:rsidP="00562630">
      <w:pPr>
        <w:tabs>
          <w:tab w:val="left" w:pos="-720"/>
          <w:tab w:val="left" w:pos="0"/>
        </w:tabs>
        <w:suppressAutoHyphens/>
        <w:ind w:left="720"/>
        <w:rPr>
          <w:rFonts w:asciiTheme="majorHAnsi" w:hAnsiTheme="majorHAnsi"/>
        </w:rPr>
      </w:pPr>
      <w:r w:rsidRPr="00562630">
        <w:rPr>
          <w:rFonts w:asciiTheme="majorHAnsi" w:hAnsiTheme="majorHAnsi"/>
        </w:rPr>
        <w:t xml:space="preserve">Q = </w:t>
      </w:r>
      <w:proofErr w:type="gramStart"/>
      <w:r w:rsidRPr="00562630">
        <w:rPr>
          <w:rFonts w:asciiTheme="majorHAnsi" w:hAnsiTheme="majorHAnsi"/>
        </w:rPr>
        <w:t>quad(</w:t>
      </w:r>
      <w:proofErr w:type="gramEnd"/>
      <w:r w:rsidRPr="00562630">
        <w:rPr>
          <w:rFonts w:asciiTheme="majorHAnsi" w:hAnsiTheme="majorHAnsi"/>
        </w:rPr>
        <w:t>F,0,2);</w:t>
      </w:r>
    </w:p>
    <w:p w:rsidR="00203B35" w:rsidRDefault="00203B35" w:rsidP="002B2F31">
      <w:pPr>
        <w:tabs>
          <w:tab w:val="left" w:pos="-720"/>
          <w:tab w:val="left" w:pos="0"/>
        </w:tabs>
        <w:suppressAutoHyphens/>
        <w:rPr>
          <w:rFonts w:asciiTheme="majorHAnsi" w:hAnsiTheme="majorHAnsi"/>
          <w:sz w:val="24"/>
          <w:szCs w:val="24"/>
        </w:rPr>
      </w:pPr>
    </w:p>
    <w:p w:rsidR="00357EE1" w:rsidRDefault="00357EE1" w:rsidP="002B2F31">
      <w:pPr>
        <w:tabs>
          <w:tab w:val="left" w:pos="-720"/>
          <w:tab w:val="left" w:pos="0"/>
        </w:tabs>
        <w:suppressAutoHyphens/>
        <w:rPr>
          <w:rFonts w:asciiTheme="majorHAnsi" w:hAnsiTheme="majorHAnsi"/>
          <w:sz w:val="24"/>
          <w:szCs w:val="24"/>
        </w:rPr>
      </w:pPr>
      <w:r>
        <w:rPr>
          <w:rFonts w:asciiTheme="majorHAnsi" w:hAnsiTheme="majorHAnsi"/>
          <w:sz w:val="24"/>
          <w:szCs w:val="24"/>
        </w:rPr>
        <w:t>The general firin</w:t>
      </w:r>
      <w:bookmarkStart w:id="0" w:name="_GoBack"/>
      <w:bookmarkEnd w:id="0"/>
      <w:r>
        <w:rPr>
          <w:rFonts w:asciiTheme="majorHAnsi" w:hAnsiTheme="majorHAnsi"/>
          <w:sz w:val="24"/>
          <w:szCs w:val="24"/>
        </w:rPr>
        <w:t xml:space="preserve">g schedule that will be provided will be for a cone 6 glaze firing.  You may wish to </w:t>
      </w:r>
      <w:r w:rsidR="00D80865">
        <w:rPr>
          <w:rFonts w:asciiTheme="majorHAnsi" w:hAnsiTheme="majorHAnsi"/>
          <w:sz w:val="24"/>
          <w:szCs w:val="24"/>
        </w:rPr>
        <w:t xml:space="preserve">work just with the cone 6 </w:t>
      </w:r>
      <w:proofErr w:type="gramStart"/>
      <w:r w:rsidR="00D80865">
        <w:rPr>
          <w:rFonts w:asciiTheme="majorHAnsi" w:hAnsiTheme="majorHAnsi"/>
          <w:sz w:val="24"/>
          <w:szCs w:val="24"/>
        </w:rPr>
        <w:t>area</w:t>
      </w:r>
      <w:proofErr w:type="gramEnd"/>
      <w:r w:rsidR="00D80865">
        <w:rPr>
          <w:rFonts w:asciiTheme="majorHAnsi" w:hAnsiTheme="majorHAnsi"/>
          <w:sz w:val="24"/>
          <w:szCs w:val="24"/>
        </w:rPr>
        <w:t xml:space="preserve"> or to generalize your work to include nearby or all cones situations.  For example, your solution might just be able to confirm a properly fired cone 6 run (as well as underfired or overfired) or to be able to quantify what cone something was fired to (for example, only a cone 4 was reached although a cone 6 might have been attempted.)  Your grade will reflect the degree of difficulty you undertake in your study.</w:t>
      </w:r>
    </w:p>
    <w:p w:rsidR="00D80865" w:rsidRDefault="00D80865" w:rsidP="002B2F31">
      <w:pPr>
        <w:tabs>
          <w:tab w:val="left" w:pos="-720"/>
          <w:tab w:val="left" w:pos="0"/>
        </w:tabs>
        <w:suppressAutoHyphens/>
        <w:rPr>
          <w:rFonts w:asciiTheme="majorHAnsi" w:hAnsiTheme="majorHAnsi"/>
          <w:sz w:val="24"/>
          <w:szCs w:val="24"/>
        </w:rPr>
      </w:pPr>
    </w:p>
    <w:p w:rsidR="00D80865" w:rsidRDefault="00D80865" w:rsidP="002B2F31">
      <w:pPr>
        <w:tabs>
          <w:tab w:val="left" w:pos="-720"/>
          <w:tab w:val="left" w:pos="0"/>
        </w:tabs>
        <w:suppressAutoHyphens/>
        <w:rPr>
          <w:rFonts w:asciiTheme="majorHAnsi" w:hAnsiTheme="majorHAnsi"/>
          <w:sz w:val="24"/>
          <w:szCs w:val="24"/>
        </w:rPr>
      </w:pPr>
      <w:r>
        <w:rPr>
          <w:rFonts w:asciiTheme="majorHAnsi" w:hAnsiTheme="majorHAnsi"/>
          <w:sz w:val="24"/>
          <w:szCs w:val="24"/>
        </w:rPr>
        <w:t>In this report, you will be again submitting a technical memorandum with appropriate sections and subsections.  Focus additional attention on the communication of factual information including using the required citation format.  Also, be sure to provide graphs and other information such as tables that follow the required format.</w:t>
      </w:r>
    </w:p>
    <w:p w:rsidR="00D80865" w:rsidRDefault="00D80865" w:rsidP="002B2F31">
      <w:pPr>
        <w:tabs>
          <w:tab w:val="left" w:pos="-720"/>
          <w:tab w:val="left" w:pos="0"/>
        </w:tabs>
        <w:suppressAutoHyphens/>
        <w:rPr>
          <w:rFonts w:asciiTheme="majorHAnsi" w:hAnsiTheme="majorHAnsi"/>
          <w:sz w:val="24"/>
          <w:szCs w:val="24"/>
        </w:rPr>
      </w:pPr>
    </w:p>
    <w:p w:rsidR="00D80865" w:rsidRDefault="00D80865" w:rsidP="002B2F31">
      <w:pPr>
        <w:tabs>
          <w:tab w:val="left" w:pos="-720"/>
          <w:tab w:val="left" w:pos="0"/>
        </w:tabs>
        <w:suppressAutoHyphens/>
        <w:rPr>
          <w:rFonts w:asciiTheme="majorHAnsi" w:hAnsiTheme="majorHAnsi"/>
          <w:sz w:val="24"/>
          <w:szCs w:val="24"/>
        </w:rPr>
      </w:pPr>
    </w:p>
    <w:sectPr w:rsidR="00D80865"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59" w:rsidRDefault="00B86859">
      <w:r>
        <w:separator/>
      </w:r>
    </w:p>
  </w:endnote>
  <w:endnote w:type="continuationSeparator" w:id="0">
    <w:p w:rsidR="00B86859" w:rsidRDefault="00B8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59" w:rsidRDefault="00B86859">
      <w:r>
        <w:rPr>
          <w:rFonts w:ascii="Courier" w:hAnsi="Courier"/>
          <w:sz w:val="24"/>
        </w:rPr>
        <w:separator/>
      </w:r>
    </w:p>
  </w:footnote>
  <w:footnote w:type="continuationSeparator" w:id="0">
    <w:p w:rsidR="00B86859" w:rsidRDefault="00B86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0E9F1FCE"/>
    <w:multiLevelType w:val="hybridMultilevel"/>
    <w:tmpl w:val="A3A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90F4F"/>
    <w:multiLevelType w:val="hybridMultilevel"/>
    <w:tmpl w:val="FD8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4">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6">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20">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2">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30">
    <w:nsid w:val="782503C0"/>
    <w:multiLevelType w:val="hybridMultilevel"/>
    <w:tmpl w:val="2332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9"/>
  </w:num>
  <w:num w:numId="6">
    <w:abstractNumId w:val="10"/>
  </w:num>
  <w:num w:numId="7">
    <w:abstractNumId w:val="19"/>
  </w:num>
  <w:num w:numId="8">
    <w:abstractNumId w:val="16"/>
  </w:num>
  <w:num w:numId="9">
    <w:abstractNumId w:val="15"/>
  </w:num>
  <w:num w:numId="10">
    <w:abstractNumId w:val="27"/>
  </w:num>
  <w:num w:numId="11">
    <w:abstractNumId w:val="24"/>
  </w:num>
  <w:num w:numId="12">
    <w:abstractNumId w:val="17"/>
  </w:num>
  <w:num w:numId="13">
    <w:abstractNumId w:val="9"/>
  </w:num>
  <w:num w:numId="14">
    <w:abstractNumId w:val="8"/>
  </w:num>
  <w:num w:numId="15">
    <w:abstractNumId w:val="18"/>
  </w:num>
  <w:num w:numId="16">
    <w:abstractNumId w:val="7"/>
  </w:num>
  <w:num w:numId="17">
    <w:abstractNumId w:val="28"/>
  </w:num>
  <w:num w:numId="18">
    <w:abstractNumId w:val="21"/>
  </w:num>
  <w:num w:numId="19">
    <w:abstractNumId w:val="14"/>
  </w:num>
  <w:num w:numId="20">
    <w:abstractNumId w:val="12"/>
  </w:num>
  <w:num w:numId="21">
    <w:abstractNumId w:val="0"/>
  </w:num>
  <w:num w:numId="22">
    <w:abstractNumId w:val="11"/>
  </w:num>
  <w:num w:numId="23">
    <w:abstractNumId w:val="1"/>
  </w:num>
  <w:num w:numId="24">
    <w:abstractNumId w:val="3"/>
  </w:num>
  <w:num w:numId="25">
    <w:abstractNumId w:val="25"/>
  </w:num>
  <w:num w:numId="26">
    <w:abstractNumId w:val="20"/>
  </w:num>
  <w:num w:numId="27">
    <w:abstractNumId w:val="23"/>
  </w:num>
  <w:num w:numId="28">
    <w:abstractNumId w:val="22"/>
  </w:num>
  <w:num w:numId="29">
    <w:abstractNumId w:val="26"/>
  </w:num>
  <w:num w:numId="30">
    <w:abstractNumId w:val="30"/>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37856"/>
    <w:rsid w:val="00045EB1"/>
    <w:rsid w:val="00077441"/>
    <w:rsid w:val="00081DC4"/>
    <w:rsid w:val="00085860"/>
    <w:rsid w:val="00092733"/>
    <w:rsid w:val="000B51B3"/>
    <w:rsid w:val="000E0C77"/>
    <w:rsid w:val="001144BA"/>
    <w:rsid w:val="00122DFB"/>
    <w:rsid w:val="00140BB7"/>
    <w:rsid w:val="0017734E"/>
    <w:rsid w:val="00195D79"/>
    <w:rsid w:val="00203B35"/>
    <w:rsid w:val="00206EC2"/>
    <w:rsid w:val="0021129B"/>
    <w:rsid w:val="00212AB3"/>
    <w:rsid w:val="00213F8D"/>
    <w:rsid w:val="00226768"/>
    <w:rsid w:val="00236DF6"/>
    <w:rsid w:val="00262BC6"/>
    <w:rsid w:val="0026488B"/>
    <w:rsid w:val="002703F7"/>
    <w:rsid w:val="0028366E"/>
    <w:rsid w:val="0028530A"/>
    <w:rsid w:val="00286B5F"/>
    <w:rsid w:val="002B23F2"/>
    <w:rsid w:val="002B2F31"/>
    <w:rsid w:val="002C6F2F"/>
    <w:rsid w:val="002E56D0"/>
    <w:rsid w:val="002F71B3"/>
    <w:rsid w:val="0030010F"/>
    <w:rsid w:val="00314DDA"/>
    <w:rsid w:val="00354C65"/>
    <w:rsid w:val="00357EE1"/>
    <w:rsid w:val="00365D39"/>
    <w:rsid w:val="00382888"/>
    <w:rsid w:val="003F17B1"/>
    <w:rsid w:val="00411FE5"/>
    <w:rsid w:val="0041457A"/>
    <w:rsid w:val="004205A8"/>
    <w:rsid w:val="00433A43"/>
    <w:rsid w:val="004428D4"/>
    <w:rsid w:val="004466FA"/>
    <w:rsid w:val="004757C3"/>
    <w:rsid w:val="004B7185"/>
    <w:rsid w:val="004C2A56"/>
    <w:rsid w:val="004C6CB8"/>
    <w:rsid w:val="004D47DA"/>
    <w:rsid w:val="004D7A57"/>
    <w:rsid w:val="004F083C"/>
    <w:rsid w:val="00500679"/>
    <w:rsid w:val="005146EE"/>
    <w:rsid w:val="005422E8"/>
    <w:rsid w:val="00546BF5"/>
    <w:rsid w:val="005523BF"/>
    <w:rsid w:val="00562630"/>
    <w:rsid w:val="00562720"/>
    <w:rsid w:val="00567762"/>
    <w:rsid w:val="005837D9"/>
    <w:rsid w:val="005C1883"/>
    <w:rsid w:val="00654C0A"/>
    <w:rsid w:val="00686BF0"/>
    <w:rsid w:val="00687BAF"/>
    <w:rsid w:val="00691F4D"/>
    <w:rsid w:val="006943E2"/>
    <w:rsid w:val="006B1ED9"/>
    <w:rsid w:val="006B3D76"/>
    <w:rsid w:val="006D426B"/>
    <w:rsid w:val="006E0989"/>
    <w:rsid w:val="007079C7"/>
    <w:rsid w:val="0074082B"/>
    <w:rsid w:val="00767397"/>
    <w:rsid w:val="00782588"/>
    <w:rsid w:val="00785FF0"/>
    <w:rsid w:val="007A6D22"/>
    <w:rsid w:val="0080461E"/>
    <w:rsid w:val="00806A87"/>
    <w:rsid w:val="00821C73"/>
    <w:rsid w:val="00836599"/>
    <w:rsid w:val="00846894"/>
    <w:rsid w:val="00862C09"/>
    <w:rsid w:val="00863CB2"/>
    <w:rsid w:val="00876CFA"/>
    <w:rsid w:val="008811BA"/>
    <w:rsid w:val="00890759"/>
    <w:rsid w:val="008B58B7"/>
    <w:rsid w:val="008F1AE9"/>
    <w:rsid w:val="00900CA0"/>
    <w:rsid w:val="00921F77"/>
    <w:rsid w:val="00926DEE"/>
    <w:rsid w:val="00966CCB"/>
    <w:rsid w:val="00993250"/>
    <w:rsid w:val="00996569"/>
    <w:rsid w:val="009D7A96"/>
    <w:rsid w:val="00A62965"/>
    <w:rsid w:val="00A804B2"/>
    <w:rsid w:val="00A817C9"/>
    <w:rsid w:val="00AA27FB"/>
    <w:rsid w:val="00AB4E0D"/>
    <w:rsid w:val="00AD5FED"/>
    <w:rsid w:val="00AF26C0"/>
    <w:rsid w:val="00B027D8"/>
    <w:rsid w:val="00B57380"/>
    <w:rsid w:val="00B57E54"/>
    <w:rsid w:val="00B8114A"/>
    <w:rsid w:val="00B83CA0"/>
    <w:rsid w:val="00B844C1"/>
    <w:rsid w:val="00B86859"/>
    <w:rsid w:val="00BA2F60"/>
    <w:rsid w:val="00BB31F9"/>
    <w:rsid w:val="00BB3B35"/>
    <w:rsid w:val="00BD7A81"/>
    <w:rsid w:val="00BF5E6F"/>
    <w:rsid w:val="00C26106"/>
    <w:rsid w:val="00C3370E"/>
    <w:rsid w:val="00C4423E"/>
    <w:rsid w:val="00C64233"/>
    <w:rsid w:val="00C70BFD"/>
    <w:rsid w:val="00C77580"/>
    <w:rsid w:val="00CA59D8"/>
    <w:rsid w:val="00CC59A7"/>
    <w:rsid w:val="00CE15B7"/>
    <w:rsid w:val="00CE25C6"/>
    <w:rsid w:val="00CF3233"/>
    <w:rsid w:val="00D02C92"/>
    <w:rsid w:val="00D27EC2"/>
    <w:rsid w:val="00D46461"/>
    <w:rsid w:val="00D64EAF"/>
    <w:rsid w:val="00D67A8E"/>
    <w:rsid w:val="00D80865"/>
    <w:rsid w:val="00D96C56"/>
    <w:rsid w:val="00DA29BE"/>
    <w:rsid w:val="00DA4154"/>
    <w:rsid w:val="00DA6B1C"/>
    <w:rsid w:val="00DC12C1"/>
    <w:rsid w:val="00DD54B7"/>
    <w:rsid w:val="00DF41BC"/>
    <w:rsid w:val="00DF7198"/>
    <w:rsid w:val="00E00977"/>
    <w:rsid w:val="00E437AC"/>
    <w:rsid w:val="00E442B0"/>
    <w:rsid w:val="00E548FC"/>
    <w:rsid w:val="00E555CD"/>
    <w:rsid w:val="00E6074A"/>
    <w:rsid w:val="00E62559"/>
    <w:rsid w:val="00E77E6E"/>
    <w:rsid w:val="00EC4AB1"/>
    <w:rsid w:val="00ED3FD0"/>
    <w:rsid w:val="00F471C4"/>
    <w:rsid w:val="00F55635"/>
    <w:rsid w:val="00FD156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2">
    <w:name w:val="heading 2"/>
    <w:basedOn w:val="Normal"/>
    <w:next w:val="Normal"/>
    <w:link w:val="Heading2Char"/>
    <w:semiHidden/>
    <w:unhideWhenUsed/>
    <w:qFormat/>
    <w:rsid w:val="00203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paragraph" w:styleId="Title">
    <w:name w:val="Title"/>
    <w:basedOn w:val="Normal"/>
    <w:next w:val="Normal"/>
    <w:link w:val="TitleChar"/>
    <w:qFormat/>
    <w:rsid w:val="00785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5FF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semiHidden/>
    <w:rsid w:val="00203B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2">
    <w:name w:val="heading 2"/>
    <w:basedOn w:val="Normal"/>
    <w:next w:val="Normal"/>
    <w:link w:val="Heading2Char"/>
    <w:semiHidden/>
    <w:unhideWhenUsed/>
    <w:qFormat/>
    <w:rsid w:val="00203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paragraph" w:styleId="Title">
    <w:name w:val="Title"/>
    <w:basedOn w:val="Normal"/>
    <w:next w:val="Normal"/>
    <w:link w:val="TitleChar"/>
    <w:qFormat/>
    <w:rsid w:val="00785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5FF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semiHidden/>
    <w:rsid w:val="00203B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 w:id="16975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2011-03-08T13:46:00Z</cp:lastPrinted>
  <dcterms:created xsi:type="dcterms:W3CDTF">2012-03-04T23:59:00Z</dcterms:created>
  <dcterms:modified xsi:type="dcterms:W3CDTF">2012-03-04T23:59:00Z</dcterms:modified>
</cp:coreProperties>
</file>