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D8" w:rsidRDefault="00B96ED8" w:rsidP="00B96ED8">
      <w:pPr>
        <w:pStyle w:val="Text"/>
        <w:ind w:firstLine="0"/>
        <w:rPr>
          <w:sz w:val="18"/>
          <w:szCs w:val="18"/>
        </w:rPr>
      </w:pPr>
      <w:r>
        <w:rPr>
          <w:sz w:val="18"/>
          <w:szCs w:val="18"/>
        </w:rPr>
        <w:footnoteReference w:customMarkFollows="1" w:id="1"/>
        <w:sym w:font="Symbol" w:char="F020"/>
      </w:r>
    </w:p>
    <w:p w:rsidR="006222AD" w:rsidRPr="005818C9" w:rsidRDefault="006222AD" w:rsidP="006222AD">
      <w:pPr>
        <w:framePr w:w="9360" w:hSpace="187" w:vSpace="187" w:wrap="notBeside" w:vAnchor="text" w:hAnchor="page" w:xAlign="center" w:y="1"/>
        <w:spacing w:line="360" w:lineRule="auto"/>
        <w:jc w:val="center"/>
        <w:rPr>
          <w:b/>
          <w:kern w:val="28"/>
          <w:sz w:val="44"/>
          <w:szCs w:val="48"/>
        </w:rPr>
      </w:pPr>
      <w:r w:rsidRPr="005818C9">
        <w:rPr>
          <w:b/>
          <w:kern w:val="28"/>
          <w:sz w:val="44"/>
          <w:szCs w:val="48"/>
        </w:rPr>
        <w:t>STUDY OF PROCESS VARIABILITY ON PERFORMANCE AND POWER</w:t>
      </w:r>
    </w:p>
    <w:p w:rsidR="00B96ED8" w:rsidRDefault="00B96ED8" w:rsidP="00B96ED8">
      <w:pPr>
        <w:framePr w:w="9072" w:hSpace="187" w:vSpace="187" w:wrap="notBeside" w:vAnchor="text" w:hAnchor="page" w:x="1599" w:y="-238"/>
        <w:spacing w:line="360" w:lineRule="auto"/>
        <w:jc w:val="center"/>
        <w:rPr>
          <w:sz w:val="24"/>
          <w:szCs w:val="24"/>
        </w:rPr>
      </w:pPr>
      <w:r>
        <w:rPr>
          <w:sz w:val="24"/>
          <w:szCs w:val="24"/>
        </w:rPr>
        <w:t>Mridula Allani</w:t>
      </w:r>
      <w:r>
        <w:rPr>
          <w:sz w:val="24"/>
          <w:szCs w:val="24"/>
        </w:rPr>
        <w:tab/>
      </w:r>
      <w:r>
        <w:rPr>
          <w:sz w:val="24"/>
          <w:szCs w:val="24"/>
        </w:rPr>
        <w:tab/>
        <w:t>Spring</w:t>
      </w:r>
      <w:r w:rsidR="00DF5FC2">
        <w:rPr>
          <w:sz w:val="24"/>
          <w:szCs w:val="24"/>
        </w:rPr>
        <w:t>, 2010</w:t>
      </w:r>
    </w:p>
    <w:p w:rsidR="00B96ED8" w:rsidRPr="00044242" w:rsidRDefault="00B96ED8" w:rsidP="00B96ED8">
      <w:pPr>
        <w:pStyle w:val="Abstract"/>
        <w:rPr>
          <w:sz w:val="22"/>
          <w:szCs w:val="22"/>
        </w:rPr>
      </w:pPr>
      <w:r w:rsidRPr="00044242">
        <w:rPr>
          <w:i/>
          <w:iCs/>
          <w:sz w:val="22"/>
          <w:szCs w:val="22"/>
        </w:rPr>
        <w:t>Abstract</w:t>
      </w:r>
      <w:r w:rsidRPr="00044242">
        <w:rPr>
          <w:sz w:val="22"/>
          <w:szCs w:val="22"/>
        </w:rPr>
        <w:t>—</w:t>
      </w:r>
      <w:r w:rsidR="00F72F9B" w:rsidRPr="00F72F9B">
        <w:rPr>
          <w:rFonts w:asciiTheme="minorHAnsi" w:eastAsiaTheme="minorHAnsi" w:hAnsiTheme="minorHAnsi" w:cstheme="minorBidi"/>
          <w:b w:val="0"/>
          <w:bCs w:val="0"/>
          <w:sz w:val="24"/>
          <w:szCs w:val="22"/>
        </w:rPr>
        <w:t xml:space="preserve"> </w:t>
      </w:r>
      <w:r w:rsidR="00F178DA">
        <w:rPr>
          <w:sz w:val="22"/>
          <w:szCs w:val="22"/>
        </w:rPr>
        <w:t>With the reduction of MOSFET dimensions</w:t>
      </w:r>
      <w:r w:rsidR="00F72F9B" w:rsidRPr="00F72F9B">
        <w:rPr>
          <w:sz w:val="22"/>
          <w:szCs w:val="22"/>
        </w:rPr>
        <w:t xml:space="preserve">, the manufacturing process variations have been increasing in the CMOS technology. For example, the intra-die variations in channel length were observed to be 35% of total variations in 130nm CMOS and 60% in 70nm CMOS </w:t>
      </w:r>
      <w:r w:rsidR="00F72F9B">
        <w:rPr>
          <w:sz w:val="22"/>
          <w:szCs w:val="22"/>
          <w:vertAlign w:val="superscript"/>
        </w:rPr>
        <w:t>[5</w:t>
      </w:r>
      <w:r w:rsidR="00F72F9B" w:rsidRPr="00F72F9B">
        <w:rPr>
          <w:sz w:val="22"/>
          <w:szCs w:val="22"/>
          <w:vertAlign w:val="superscript"/>
        </w:rPr>
        <w:t>].</w:t>
      </w:r>
      <w:r w:rsidR="00F72F9B" w:rsidRPr="00F72F9B">
        <w:rPr>
          <w:sz w:val="22"/>
          <w:szCs w:val="22"/>
        </w:rPr>
        <w:t xml:space="preserve"> The variations in the impurity doping concentrations, oxide thickness, temperature, channel length and other process parameters affect the electrical parameters such as delay, node capacitances, threshold and currents in the transistors. In this project, I </w:t>
      </w:r>
      <w:r w:rsidR="00093BA0">
        <w:rPr>
          <w:sz w:val="22"/>
          <w:szCs w:val="22"/>
        </w:rPr>
        <w:t xml:space="preserve">have </w:t>
      </w:r>
      <w:r w:rsidR="00F72F9B" w:rsidRPr="00F72F9B">
        <w:rPr>
          <w:sz w:val="22"/>
          <w:szCs w:val="22"/>
        </w:rPr>
        <w:t>stud</w:t>
      </w:r>
      <w:r w:rsidR="00093BA0">
        <w:rPr>
          <w:sz w:val="22"/>
          <w:szCs w:val="22"/>
        </w:rPr>
        <w:t>ied</w:t>
      </w:r>
      <w:r w:rsidR="00F72F9B" w:rsidRPr="00F72F9B">
        <w:rPr>
          <w:sz w:val="22"/>
          <w:szCs w:val="22"/>
        </w:rPr>
        <w:t xml:space="preserve"> the effect of </w:t>
      </w:r>
      <w:r w:rsidR="00093BA0">
        <w:rPr>
          <w:sz w:val="22"/>
          <w:szCs w:val="22"/>
        </w:rPr>
        <w:t xml:space="preserve">threshold voltage </w:t>
      </w:r>
      <w:r w:rsidR="00F72F9B" w:rsidRPr="00F72F9B">
        <w:rPr>
          <w:sz w:val="22"/>
          <w:szCs w:val="22"/>
        </w:rPr>
        <w:t xml:space="preserve">variations on the delay, </w:t>
      </w:r>
      <w:r w:rsidR="00093BA0">
        <w:rPr>
          <w:sz w:val="22"/>
          <w:szCs w:val="22"/>
        </w:rPr>
        <w:t>dynamic power and leakage power</w:t>
      </w:r>
      <w:r w:rsidR="00F72F9B" w:rsidRPr="00F72F9B">
        <w:rPr>
          <w:sz w:val="22"/>
          <w:szCs w:val="22"/>
        </w:rPr>
        <w:t xml:space="preserve"> in </w:t>
      </w:r>
      <w:r w:rsidR="00093BA0">
        <w:rPr>
          <w:sz w:val="22"/>
          <w:szCs w:val="22"/>
        </w:rPr>
        <w:t>a two-bit ripple carry adder</w:t>
      </w:r>
      <w:r w:rsidR="00F72F9B" w:rsidRPr="00F72F9B">
        <w:rPr>
          <w:sz w:val="22"/>
          <w:szCs w:val="22"/>
        </w:rPr>
        <w:t xml:space="preserve">. Monte Carlo Analysis </w:t>
      </w:r>
      <w:r w:rsidR="00093BA0">
        <w:rPr>
          <w:sz w:val="22"/>
          <w:szCs w:val="22"/>
        </w:rPr>
        <w:t>has been</w:t>
      </w:r>
      <w:r w:rsidR="00F72F9B" w:rsidRPr="00F72F9B">
        <w:rPr>
          <w:sz w:val="22"/>
          <w:szCs w:val="22"/>
        </w:rPr>
        <w:t xml:space="preserve"> used to simulate the variations in 45nm and 32nm CMOS technology.</w:t>
      </w:r>
    </w:p>
    <w:p w:rsidR="00B96ED8" w:rsidRPr="00044242" w:rsidRDefault="00B96ED8" w:rsidP="00B96ED8">
      <w:pPr>
        <w:rPr>
          <w:sz w:val="22"/>
          <w:szCs w:val="22"/>
        </w:rPr>
      </w:pPr>
    </w:p>
    <w:p w:rsidR="00B96ED8" w:rsidRPr="00044242" w:rsidRDefault="00B96ED8" w:rsidP="00B96ED8">
      <w:pPr>
        <w:pStyle w:val="IndexTerms"/>
        <w:rPr>
          <w:sz w:val="22"/>
          <w:szCs w:val="22"/>
        </w:rPr>
      </w:pPr>
      <w:bookmarkStart w:id="0" w:name="PointTmp"/>
      <w:r w:rsidRPr="00044242">
        <w:rPr>
          <w:i/>
          <w:iCs/>
          <w:sz w:val="22"/>
          <w:szCs w:val="22"/>
        </w:rPr>
        <w:t>Index Terms</w:t>
      </w:r>
      <w:r w:rsidRPr="00044242">
        <w:rPr>
          <w:sz w:val="22"/>
          <w:szCs w:val="22"/>
        </w:rPr>
        <w:t xml:space="preserve">— Dynamic </w:t>
      </w:r>
      <w:r w:rsidR="00ED445D">
        <w:rPr>
          <w:sz w:val="22"/>
          <w:szCs w:val="22"/>
        </w:rPr>
        <w:t>Power</w:t>
      </w:r>
      <w:r w:rsidRPr="00044242">
        <w:rPr>
          <w:sz w:val="22"/>
          <w:szCs w:val="22"/>
        </w:rPr>
        <w:t xml:space="preserve">, </w:t>
      </w:r>
      <w:r w:rsidR="00ED445D">
        <w:rPr>
          <w:sz w:val="22"/>
          <w:szCs w:val="22"/>
        </w:rPr>
        <w:t>Leakage Power</w:t>
      </w:r>
      <w:r w:rsidRPr="00044242">
        <w:rPr>
          <w:sz w:val="22"/>
          <w:szCs w:val="22"/>
        </w:rPr>
        <w:t xml:space="preserve">, </w:t>
      </w:r>
      <w:r w:rsidR="00ED445D">
        <w:rPr>
          <w:sz w:val="22"/>
          <w:szCs w:val="22"/>
        </w:rPr>
        <w:t>Critical Path Delay</w:t>
      </w:r>
      <w:r w:rsidRPr="00044242">
        <w:rPr>
          <w:sz w:val="22"/>
          <w:szCs w:val="22"/>
        </w:rPr>
        <w:t xml:space="preserve">, </w:t>
      </w:r>
      <w:r w:rsidR="00ED445D">
        <w:rPr>
          <w:sz w:val="22"/>
          <w:szCs w:val="22"/>
        </w:rPr>
        <w:t>Monte Carlo Analysis</w:t>
      </w:r>
      <w:r w:rsidRPr="00044242">
        <w:rPr>
          <w:sz w:val="22"/>
          <w:szCs w:val="22"/>
        </w:rPr>
        <w:t xml:space="preserve">, </w:t>
      </w:r>
      <w:r w:rsidR="00ED445D">
        <w:rPr>
          <w:sz w:val="22"/>
          <w:szCs w:val="22"/>
        </w:rPr>
        <w:t>Process Variations</w:t>
      </w:r>
      <w:r w:rsidRPr="00044242">
        <w:rPr>
          <w:sz w:val="22"/>
          <w:szCs w:val="22"/>
        </w:rPr>
        <w:t xml:space="preserve">, </w:t>
      </w:r>
      <w:r w:rsidR="00ED445D">
        <w:rPr>
          <w:sz w:val="22"/>
          <w:szCs w:val="22"/>
        </w:rPr>
        <w:t>Threshold Voltage</w:t>
      </w:r>
      <w:r w:rsidR="00835E3A">
        <w:rPr>
          <w:sz w:val="22"/>
          <w:szCs w:val="22"/>
        </w:rPr>
        <w:t>, 3-sigma Deviation.</w:t>
      </w:r>
    </w:p>
    <w:bookmarkEnd w:id="0"/>
    <w:p w:rsidR="00B96ED8" w:rsidRPr="00044242" w:rsidRDefault="00B96ED8" w:rsidP="00B96ED8">
      <w:pPr>
        <w:pStyle w:val="Heading1"/>
        <w:rPr>
          <w:sz w:val="22"/>
          <w:szCs w:val="22"/>
        </w:rPr>
      </w:pPr>
      <w:r w:rsidRPr="00044242">
        <w:rPr>
          <w:sz w:val="22"/>
          <w:szCs w:val="22"/>
        </w:rPr>
        <w:t>INTRODUCTION</w:t>
      </w:r>
    </w:p>
    <w:p w:rsidR="00036036" w:rsidRDefault="00036036" w:rsidP="00B96ED8">
      <w:pPr>
        <w:pStyle w:val="Text"/>
        <w:rPr>
          <w:sz w:val="22"/>
          <w:szCs w:val="22"/>
        </w:rPr>
      </w:pPr>
      <w:r>
        <w:rPr>
          <w:sz w:val="22"/>
          <w:szCs w:val="22"/>
        </w:rPr>
        <w:t xml:space="preserve">Power and performance are the most important design considerations for the digital designers. Various design techniques have been developed to optimize power and performance for electronic circuits. </w:t>
      </w:r>
      <w:r w:rsidR="00C4651D">
        <w:rPr>
          <w:sz w:val="22"/>
          <w:szCs w:val="22"/>
        </w:rPr>
        <w:t>The threshold voltage, oxide thickness, and the channel length are the most important parameters that effect the power consumed by a device and its speed of operation. These parameters are now subject to stochastic variations induced by the semiconductor process and hence, is largely impacting the device operation.</w:t>
      </w:r>
    </w:p>
    <w:p w:rsidR="00036036" w:rsidRDefault="00036036" w:rsidP="00B96ED8">
      <w:pPr>
        <w:pStyle w:val="Text"/>
        <w:rPr>
          <w:sz w:val="22"/>
          <w:szCs w:val="22"/>
        </w:rPr>
      </w:pPr>
    </w:p>
    <w:p w:rsidR="00B96ED8" w:rsidRDefault="0008461A" w:rsidP="00B96ED8">
      <w:pPr>
        <w:pStyle w:val="Text"/>
        <w:rPr>
          <w:sz w:val="22"/>
          <w:szCs w:val="22"/>
        </w:rPr>
      </w:pPr>
      <w:r>
        <w:rPr>
          <w:sz w:val="22"/>
          <w:szCs w:val="22"/>
        </w:rPr>
        <w:t xml:space="preserve">The semi-conductor manufacturing process induces some variations in the physical parameters of the MOS devices which in turn induce variations in the electrical parameters of the devices. These variations are statistical in nature. Due to shrinking of technology node these process variations are introducing very drastic variations in the electrical properties of the MOSFETs and thereby affecting its performance and power distribution. </w:t>
      </w:r>
    </w:p>
    <w:p w:rsidR="00B96ED8" w:rsidRPr="00044242" w:rsidRDefault="00B96ED8" w:rsidP="00B96ED8">
      <w:pPr>
        <w:pStyle w:val="Text"/>
        <w:rPr>
          <w:sz w:val="22"/>
          <w:szCs w:val="22"/>
        </w:rPr>
      </w:pPr>
    </w:p>
    <w:p w:rsidR="00B96ED8" w:rsidRDefault="0008461A" w:rsidP="00B96ED8">
      <w:pPr>
        <w:pStyle w:val="Text"/>
        <w:rPr>
          <w:sz w:val="22"/>
          <w:szCs w:val="22"/>
        </w:rPr>
      </w:pPr>
      <w:r>
        <w:rPr>
          <w:sz w:val="22"/>
          <w:szCs w:val="22"/>
        </w:rPr>
        <w:t xml:space="preserve">The parameters that get affected are, but not limited to, the doping concentrations, the oxide thickness, the gate length and width, the threshold voltage, the channel length, propagation delay and power dissipation. </w:t>
      </w:r>
    </w:p>
    <w:p w:rsidR="00B96ED8" w:rsidRPr="00044242" w:rsidRDefault="00B96ED8" w:rsidP="00B96ED8">
      <w:pPr>
        <w:pStyle w:val="Text"/>
        <w:rPr>
          <w:sz w:val="22"/>
          <w:szCs w:val="22"/>
        </w:rPr>
      </w:pPr>
    </w:p>
    <w:p w:rsidR="0008461A" w:rsidRDefault="0008461A" w:rsidP="00B96ED8">
      <w:pPr>
        <w:pStyle w:val="Text"/>
        <w:rPr>
          <w:sz w:val="22"/>
          <w:szCs w:val="22"/>
        </w:rPr>
      </w:pPr>
      <w:r>
        <w:rPr>
          <w:sz w:val="22"/>
          <w:szCs w:val="22"/>
        </w:rPr>
        <w:t>According to authors of [3], the variation in threshold voltage for a 45nm CMOS process is about 42% and the variations in channel length is about 10%. Authors of [5] quote that t</w:t>
      </w:r>
      <w:r w:rsidRPr="0008461A">
        <w:rPr>
          <w:sz w:val="22"/>
          <w:szCs w:val="22"/>
        </w:rPr>
        <w:t>he intra-die variations in channel length were observed to be 35% of total variations in 130nm CMOS and 60% in 70nm CMOS</w:t>
      </w:r>
      <w:r>
        <w:rPr>
          <w:sz w:val="22"/>
          <w:szCs w:val="22"/>
        </w:rPr>
        <w:t xml:space="preserve">. It is observed that there is an increasing trend in the variations with decreasing technology node. </w:t>
      </w:r>
      <w:r w:rsidR="008668AC">
        <w:rPr>
          <w:sz w:val="22"/>
          <w:szCs w:val="22"/>
        </w:rPr>
        <w:t>The trends in various parameter variations are discussed in [2]and shown in Figure 1.</w:t>
      </w:r>
    </w:p>
    <w:p w:rsidR="00B96ED8" w:rsidRDefault="00B96ED8" w:rsidP="00B96ED8">
      <w:pPr>
        <w:pStyle w:val="Text"/>
        <w:ind w:firstLine="0"/>
        <w:rPr>
          <w:sz w:val="22"/>
          <w:szCs w:val="22"/>
        </w:rPr>
      </w:pPr>
    </w:p>
    <w:p w:rsidR="0008461A" w:rsidRDefault="0008461A" w:rsidP="00B96ED8">
      <w:pPr>
        <w:pStyle w:val="Text"/>
        <w:ind w:firstLine="0"/>
        <w:rPr>
          <w:sz w:val="22"/>
          <w:szCs w:val="22"/>
        </w:rPr>
      </w:pPr>
      <w:r>
        <w:rPr>
          <w:sz w:val="22"/>
          <w:szCs w:val="22"/>
        </w:rPr>
        <w:t xml:space="preserve">The process variations can be </w:t>
      </w:r>
      <w:r w:rsidR="00694912">
        <w:rPr>
          <w:sz w:val="22"/>
          <w:szCs w:val="22"/>
        </w:rPr>
        <w:t>intra-die or inter-die. The inter</w:t>
      </w:r>
      <w:r>
        <w:rPr>
          <w:sz w:val="22"/>
          <w:szCs w:val="22"/>
        </w:rPr>
        <w:t xml:space="preserve">-die process variations are the variations across the wafers or wafer-lots. And the </w:t>
      </w:r>
      <w:r w:rsidR="00694912">
        <w:rPr>
          <w:sz w:val="22"/>
          <w:szCs w:val="22"/>
        </w:rPr>
        <w:t>int</w:t>
      </w:r>
      <w:r>
        <w:rPr>
          <w:sz w:val="22"/>
          <w:szCs w:val="22"/>
        </w:rPr>
        <w:t>r</w:t>
      </w:r>
      <w:r w:rsidR="00694912">
        <w:rPr>
          <w:sz w:val="22"/>
          <w:szCs w:val="22"/>
        </w:rPr>
        <w:t>a</w:t>
      </w:r>
      <w:r>
        <w:rPr>
          <w:sz w:val="22"/>
          <w:szCs w:val="22"/>
        </w:rPr>
        <w:t xml:space="preserve">-die variations are the variations within the die. These variations effect the yield of a CMOS process and it is important to properly estimate the amount of variations for each process and proper measures have to be taken to minimize these. </w:t>
      </w:r>
    </w:p>
    <w:p w:rsidR="0008461A" w:rsidRDefault="0008461A" w:rsidP="00B96ED8">
      <w:pPr>
        <w:pStyle w:val="Text"/>
        <w:ind w:firstLine="0"/>
        <w:rPr>
          <w:sz w:val="22"/>
          <w:szCs w:val="22"/>
        </w:rPr>
      </w:pPr>
    </w:p>
    <w:p w:rsidR="00B96ED8" w:rsidRDefault="000D6427" w:rsidP="00B96ED8">
      <w:pPr>
        <w:pStyle w:val="Text"/>
        <w:ind w:firstLine="0"/>
        <w:rPr>
          <w:sz w:val="22"/>
          <w:szCs w:val="22"/>
        </w:rPr>
      </w:pPr>
      <w:r>
        <w:rPr>
          <w:sz w:val="22"/>
          <w:szCs w:val="22"/>
        </w:rPr>
        <w:t xml:space="preserve">Various environmental factors contribute to these process variations. They include the power supply fluctuations, the operating temperature, the delay-induced cross-talk and other on-chip noise sources. The physical and electrical parameters of the MOSFETs are subjected to variations due to the variations caused by the fabrication process and the device wear-out mechanisms. </w:t>
      </w:r>
    </w:p>
    <w:p w:rsidR="00B96ED8" w:rsidRPr="00044242" w:rsidRDefault="00B96ED8" w:rsidP="00B96ED8">
      <w:pPr>
        <w:pStyle w:val="Text"/>
        <w:ind w:firstLine="0"/>
        <w:rPr>
          <w:sz w:val="22"/>
          <w:szCs w:val="22"/>
        </w:rPr>
      </w:pPr>
    </w:p>
    <w:p w:rsidR="00B96ED8" w:rsidRDefault="00EB585A" w:rsidP="00B96ED8">
      <w:pPr>
        <w:pStyle w:val="Text"/>
        <w:rPr>
          <w:sz w:val="22"/>
          <w:szCs w:val="22"/>
        </w:rPr>
      </w:pPr>
      <w:r>
        <w:rPr>
          <w:sz w:val="22"/>
          <w:szCs w:val="22"/>
        </w:rPr>
        <w:t>T</w:t>
      </w:r>
      <w:r w:rsidR="00694912">
        <w:rPr>
          <w:sz w:val="22"/>
          <w:szCs w:val="22"/>
        </w:rPr>
        <w:t>he inter</w:t>
      </w:r>
      <w:r>
        <w:rPr>
          <w:sz w:val="22"/>
          <w:szCs w:val="22"/>
        </w:rPr>
        <w:t xml:space="preserve">-die variations are modeled using worst-case corners or Monte Carlo Analysis. </w:t>
      </w:r>
      <w:r w:rsidR="00694912">
        <w:rPr>
          <w:sz w:val="22"/>
          <w:szCs w:val="22"/>
        </w:rPr>
        <w:t>The intra-die variations are not yet modeled accurately and involve intricate dependencies between the process parameters. The inter-die variations do not depend on the design-implementation, but the intra-die variations depend on the die layout and hence the logic design.</w:t>
      </w:r>
    </w:p>
    <w:p w:rsidR="00D859F3" w:rsidRDefault="00D859F3" w:rsidP="00B96ED8">
      <w:pPr>
        <w:pStyle w:val="Text"/>
        <w:rPr>
          <w:iCs/>
          <w:sz w:val="22"/>
          <w:szCs w:val="22"/>
        </w:rPr>
      </w:pPr>
    </w:p>
    <w:p w:rsidR="00326A08" w:rsidRDefault="00326A08" w:rsidP="00326A08">
      <w:pPr>
        <w:jc w:val="both"/>
        <w:rPr>
          <w:b/>
          <w:noProof/>
          <w:sz w:val="16"/>
          <w:szCs w:val="16"/>
        </w:rPr>
      </w:pPr>
      <w:r w:rsidRPr="00151E9C">
        <w:rPr>
          <w:b/>
          <w:noProof/>
          <w:sz w:val="16"/>
          <w:szCs w:val="16"/>
        </w:rPr>
        <w:lastRenderedPageBreak/>
        <w:t xml:space="preserve">TABLE </w:t>
      </w:r>
      <w:r>
        <w:rPr>
          <w:b/>
          <w:noProof/>
          <w:sz w:val="16"/>
          <w:szCs w:val="16"/>
        </w:rPr>
        <w:t>1</w:t>
      </w:r>
      <w:r w:rsidRPr="00151E9C">
        <w:rPr>
          <w:b/>
          <w:noProof/>
          <w:sz w:val="16"/>
          <w:szCs w:val="16"/>
        </w:rPr>
        <w:t xml:space="preserve">. </w:t>
      </w:r>
      <w:r>
        <w:rPr>
          <w:b/>
          <w:noProof/>
          <w:sz w:val="16"/>
          <w:szCs w:val="16"/>
        </w:rPr>
        <w:t>Typical values of technology parameters.</w:t>
      </w:r>
    </w:p>
    <w:p w:rsidR="00326A08" w:rsidRPr="00860C2E" w:rsidRDefault="00326A08" w:rsidP="00326A08">
      <w:pPr>
        <w:jc w:val="both"/>
        <w:rPr>
          <w:b/>
          <w:noProof/>
          <w:sz w:val="16"/>
          <w:szCs w:val="16"/>
        </w:rPr>
      </w:pPr>
    </w:p>
    <w:tbl>
      <w:tblPr>
        <w:tblStyle w:val="TableGrid"/>
        <w:tblW w:w="0" w:type="auto"/>
        <w:tblLook w:val="04A0"/>
      </w:tblPr>
      <w:tblGrid>
        <w:gridCol w:w="606"/>
        <w:gridCol w:w="607"/>
        <w:gridCol w:w="607"/>
        <w:gridCol w:w="607"/>
        <w:gridCol w:w="607"/>
        <w:gridCol w:w="1090"/>
        <w:gridCol w:w="1132"/>
      </w:tblGrid>
      <w:tr w:rsidR="00326A08" w:rsidRPr="00326A08" w:rsidTr="00326A08">
        <w:trPr>
          <w:trHeight w:val="300"/>
        </w:trPr>
        <w:tc>
          <w:tcPr>
            <w:tcW w:w="960" w:type="dxa"/>
            <w:noWrap/>
            <w:hideMark/>
          </w:tcPr>
          <w:p w:rsidR="00326A08" w:rsidRPr="00326A08" w:rsidRDefault="00326A08" w:rsidP="00326A08">
            <w:pPr>
              <w:jc w:val="both"/>
            </w:pPr>
            <w:r w:rsidRPr="00326A08">
              <w:t> </w:t>
            </w:r>
          </w:p>
        </w:tc>
        <w:tc>
          <w:tcPr>
            <w:tcW w:w="960" w:type="dxa"/>
            <w:noWrap/>
            <w:hideMark/>
          </w:tcPr>
          <w:p w:rsidR="00326A08" w:rsidRPr="00326A08" w:rsidRDefault="00326A08" w:rsidP="00326A08">
            <w:pPr>
              <w:jc w:val="both"/>
              <w:rPr>
                <w:b/>
                <w:bCs/>
              </w:rPr>
            </w:pPr>
            <w:r w:rsidRPr="00326A08">
              <w:rPr>
                <w:b/>
                <w:bCs/>
              </w:rPr>
              <w:t>Vdd(V)</w:t>
            </w:r>
          </w:p>
        </w:tc>
        <w:tc>
          <w:tcPr>
            <w:tcW w:w="960" w:type="dxa"/>
            <w:noWrap/>
            <w:hideMark/>
          </w:tcPr>
          <w:p w:rsidR="00326A08" w:rsidRPr="00326A08" w:rsidRDefault="00326A08" w:rsidP="00326A08">
            <w:pPr>
              <w:jc w:val="both"/>
              <w:rPr>
                <w:b/>
                <w:bCs/>
              </w:rPr>
            </w:pPr>
            <w:r w:rsidRPr="00326A08">
              <w:rPr>
                <w:b/>
                <w:bCs/>
              </w:rPr>
              <w:t>Vth0n</w:t>
            </w:r>
            <w:r w:rsidR="00976594">
              <w:rPr>
                <w:b/>
                <w:bCs/>
              </w:rPr>
              <w:t xml:space="preserve"> </w:t>
            </w:r>
            <w:r w:rsidRPr="00326A08">
              <w:rPr>
                <w:b/>
                <w:bCs/>
              </w:rPr>
              <w:t>(V)</w:t>
            </w:r>
          </w:p>
        </w:tc>
        <w:tc>
          <w:tcPr>
            <w:tcW w:w="960" w:type="dxa"/>
            <w:noWrap/>
            <w:hideMark/>
          </w:tcPr>
          <w:p w:rsidR="00326A08" w:rsidRPr="00326A08" w:rsidRDefault="00326A08" w:rsidP="00326A08">
            <w:pPr>
              <w:jc w:val="both"/>
              <w:rPr>
                <w:b/>
                <w:bCs/>
              </w:rPr>
            </w:pPr>
            <w:r w:rsidRPr="00326A08">
              <w:rPr>
                <w:b/>
                <w:bCs/>
              </w:rPr>
              <w:t>Vth0p</w:t>
            </w:r>
            <w:r w:rsidR="00976594">
              <w:rPr>
                <w:b/>
                <w:bCs/>
              </w:rPr>
              <w:t xml:space="preserve"> </w:t>
            </w:r>
            <w:r w:rsidRPr="00326A08">
              <w:rPr>
                <w:b/>
                <w:bCs/>
              </w:rPr>
              <w:t>(V)</w:t>
            </w:r>
          </w:p>
        </w:tc>
        <w:tc>
          <w:tcPr>
            <w:tcW w:w="960" w:type="dxa"/>
            <w:noWrap/>
            <w:hideMark/>
          </w:tcPr>
          <w:p w:rsidR="00326A08" w:rsidRPr="00326A08" w:rsidRDefault="00326A08" w:rsidP="00326A08">
            <w:pPr>
              <w:jc w:val="both"/>
              <w:rPr>
                <w:b/>
                <w:bCs/>
              </w:rPr>
            </w:pPr>
            <w:r w:rsidRPr="00326A08">
              <w:rPr>
                <w:b/>
                <w:bCs/>
              </w:rPr>
              <w:t>Delay(s)</w:t>
            </w:r>
          </w:p>
        </w:tc>
        <w:tc>
          <w:tcPr>
            <w:tcW w:w="1880" w:type="dxa"/>
            <w:noWrap/>
            <w:hideMark/>
          </w:tcPr>
          <w:p w:rsidR="00326A08" w:rsidRPr="00326A08" w:rsidRDefault="00326A08" w:rsidP="00326A08">
            <w:pPr>
              <w:jc w:val="both"/>
              <w:rPr>
                <w:b/>
                <w:bCs/>
              </w:rPr>
            </w:pPr>
            <w:r w:rsidRPr="00326A08">
              <w:rPr>
                <w:b/>
                <w:bCs/>
              </w:rPr>
              <w:t>Leakage Power</w:t>
            </w:r>
            <w:r w:rsidR="00976594">
              <w:rPr>
                <w:b/>
                <w:bCs/>
              </w:rPr>
              <w:t xml:space="preserve"> </w:t>
            </w:r>
            <w:r w:rsidRPr="00326A08">
              <w:rPr>
                <w:b/>
                <w:bCs/>
              </w:rPr>
              <w:t>(W)</w:t>
            </w:r>
          </w:p>
        </w:tc>
        <w:tc>
          <w:tcPr>
            <w:tcW w:w="1960" w:type="dxa"/>
            <w:noWrap/>
            <w:hideMark/>
          </w:tcPr>
          <w:p w:rsidR="00326A08" w:rsidRPr="00326A08" w:rsidRDefault="00326A08" w:rsidP="00326A08">
            <w:pPr>
              <w:jc w:val="both"/>
              <w:rPr>
                <w:b/>
                <w:bCs/>
              </w:rPr>
            </w:pPr>
            <w:r w:rsidRPr="00326A08">
              <w:rPr>
                <w:b/>
                <w:bCs/>
              </w:rPr>
              <w:t>Dynamic Power(W)</w:t>
            </w:r>
          </w:p>
        </w:tc>
      </w:tr>
      <w:tr w:rsidR="00326A08" w:rsidRPr="00326A08" w:rsidTr="00326A08">
        <w:trPr>
          <w:trHeight w:val="300"/>
        </w:trPr>
        <w:tc>
          <w:tcPr>
            <w:tcW w:w="960" w:type="dxa"/>
            <w:noWrap/>
            <w:hideMark/>
          </w:tcPr>
          <w:p w:rsidR="00326A08" w:rsidRPr="00326A08" w:rsidRDefault="00326A08" w:rsidP="00326A08">
            <w:pPr>
              <w:jc w:val="both"/>
              <w:rPr>
                <w:b/>
                <w:bCs/>
              </w:rPr>
            </w:pPr>
            <w:r w:rsidRPr="00326A08">
              <w:rPr>
                <w:b/>
                <w:bCs/>
              </w:rPr>
              <w:t>45nm</w:t>
            </w:r>
          </w:p>
        </w:tc>
        <w:tc>
          <w:tcPr>
            <w:tcW w:w="960" w:type="dxa"/>
            <w:noWrap/>
            <w:hideMark/>
          </w:tcPr>
          <w:p w:rsidR="00326A08" w:rsidRPr="00326A08" w:rsidRDefault="00326A08" w:rsidP="00326A08">
            <w:pPr>
              <w:jc w:val="both"/>
            </w:pPr>
            <w:r w:rsidRPr="00326A08">
              <w:t>1</w:t>
            </w:r>
          </w:p>
        </w:tc>
        <w:tc>
          <w:tcPr>
            <w:tcW w:w="960" w:type="dxa"/>
            <w:noWrap/>
            <w:hideMark/>
          </w:tcPr>
          <w:p w:rsidR="00326A08" w:rsidRPr="00326A08" w:rsidRDefault="00326A08" w:rsidP="00326A08">
            <w:pPr>
              <w:jc w:val="both"/>
            </w:pPr>
            <w:r w:rsidRPr="00326A08">
              <w:t>4.69E-01</w:t>
            </w:r>
          </w:p>
        </w:tc>
        <w:tc>
          <w:tcPr>
            <w:tcW w:w="960" w:type="dxa"/>
            <w:noWrap/>
            <w:hideMark/>
          </w:tcPr>
          <w:p w:rsidR="00326A08" w:rsidRPr="00326A08" w:rsidRDefault="00326A08" w:rsidP="00326A08">
            <w:pPr>
              <w:jc w:val="both"/>
            </w:pPr>
            <w:r w:rsidRPr="00326A08">
              <w:t>-0.49158</w:t>
            </w:r>
          </w:p>
        </w:tc>
        <w:tc>
          <w:tcPr>
            <w:tcW w:w="960" w:type="dxa"/>
            <w:noWrap/>
            <w:hideMark/>
          </w:tcPr>
          <w:p w:rsidR="00326A08" w:rsidRPr="00326A08" w:rsidRDefault="00326A08" w:rsidP="00326A08">
            <w:pPr>
              <w:jc w:val="both"/>
            </w:pPr>
            <w:r w:rsidRPr="00326A08">
              <w:t>5.51E-11</w:t>
            </w:r>
          </w:p>
        </w:tc>
        <w:tc>
          <w:tcPr>
            <w:tcW w:w="1880" w:type="dxa"/>
            <w:noWrap/>
            <w:hideMark/>
          </w:tcPr>
          <w:p w:rsidR="00326A08" w:rsidRPr="00326A08" w:rsidRDefault="00326A08" w:rsidP="00326A08">
            <w:pPr>
              <w:jc w:val="both"/>
            </w:pPr>
            <w:r w:rsidRPr="00326A08">
              <w:t>2.00E-07</w:t>
            </w:r>
          </w:p>
        </w:tc>
        <w:tc>
          <w:tcPr>
            <w:tcW w:w="1960" w:type="dxa"/>
            <w:noWrap/>
            <w:hideMark/>
          </w:tcPr>
          <w:p w:rsidR="00326A08" w:rsidRPr="00326A08" w:rsidRDefault="00326A08" w:rsidP="00326A08">
            <w:pPr>
              <w:jc w:val="both"/>
            </w:pPr>
            <w:r w:rsidRPr="00326A08">
              <w:t>-2.00E-07</w:t>
            </w:r>
          </w:p>
        </w:tc>
      </w:tr>
      <w:tr w:rsidR="00326A08" w:rsidRPr="00326A08" w:rsidTr="00326A08">
        <w:trPr>
          <w:trHeight w:val="300"/>
        </w:trPr>
        <w:tc>
          <w:tcPr>
            <w:tcW w:w="960" w:type="dxa"/>
            <w:noWrap/>
            <w:hideMark/>
          </w:tcPr>
          <w:p w:rsidR="00326A08" w:rsidRPr="00326A08" w:rsidRDefault="00326A08" w:rsidP="00326A08">
            <w:pPr>
              <w:jc w:val="both"/>
              <w:rPr>
                <w:b/>
                <w:bCs/>
              </w:rPr>
            </w:pPr>
            <w:r w:rsidRPr="00326A08">
              <w:rPr>
                <w:b/>
                <w:bCs/>
              </w:rPr>
              <w:t>32nm</w:t>
            </w:r>
          </w:p>
        </w:tc>
        <w:tc>
          <w:tcPr>
            <w:tcW w:w="960" w:type="dxa"/>
            <w:noWrap/>
            <w:hideMark/>
          </w:tcPr>
          <w:p w:rsidR="00326A08" w:rsidRPr="00326A08" w:rsidRDefault="00326A08" w:rsidP="00326A08">
            <w:pPr>
              <w:jc w:val="both"/>
            </w:pPr>
            <w:r w:rsidRPr="00326A08">
              <w:t>0.9</w:t>
            </w:r>
          </w:p>
        </w:tc>
        <w:tc>
          <w:tcPr>
            <w:tcW w:w="960" w:type="dxa"/>
            <w:noWrap/>
            <w:hideMark/>
          </w:tcPr>
          <w:p w:rsidR="00326A08" w:rsidRPr="00326A08" w:rsidRDefault="00326A08" w:rsidP="00326A08">
            <w:pPr>
              <w:jc w:val="both"/>
            </w:pPr>
            <w:r w:rsidRPr="00326A08">
              <w:t>4.94E-01</w:t>
            </w:r>
          </w:p>
        </w:tc>
        <w:tc>
          <w:tcPr>
            <w:tcW w:w="960" w:type="dxa"/>
            <w:noWrap/>
            <w:hideMark/>
          </w:tcPr>
          <w:p w:rsidR="00326A08" w:rsidRPr="00326A08" w:rsidRDefault="00326A08" w:rsidP="00326A08">
            <w:pPr>
              <w:jc w:val="both"/>
            </w:pPr>
            <w:r w:rsidRPr="00326A08">
              <w:t>-0.49155</w:t>
            </w:r>
          </w:p>
        </w:tc>
        <w:tc>
          <w:tcPr>
            <w:tcW w:w="960" w:type="dxa"/>
            <w:noWrap/>
            <w:hideMark/>
          </w:tcPr>
          <w:p w:rsidR="00326A08" w:rsidRPr="00326A08" w:rsidRDefault="00326A08" w:rsidP="00326A08">
            <w:pPr>
              <w:jc w:val="both"/>
            </w:pPr>
            <w:r w:rsidRPr="00326A08">
              <w:t>4.02E-11</w:t>
            </w:r>
          </w:p>
        </w:tc>
        <w:tc>
          <w:tcPr>
            <w:tcW w:w="1880" w:type="dxa"/>
            <w:noWrap/>
            <w:hideMark/>
          </w:tcPr>
          <w:p w:rsidR="00326A08" w:rsidRPr="00326A08" w:rsidRDefault="00326A08" w:rsidP="00326A08">
            <w:pPr>
              <w:jc w:val="both"/>
            </w:pPr>
            <w:r w:rsidRPr="00326A08">
              <w:t>2.43E-07</w:t>
            </w:r>
          </w:p>
        </w:tc>
        <w:tc>
          <w:tcPr>
            <w:tcW w:w="1960" w:type="dxa"/>
            <w:noWrap/>
            <w:hideMark/>
          </w:tcPr>
          <w:p w:rsidR="00326A08" w:rsidRPr="00326A08" w:rsidRDefault="00326A08" w:rsidP="00326A08">
            <w:pPr>
              <w:jc w:val="both"/>
            </w:pPr>
            <w:r w:rsidRPr="00326A08">
              <w:t>-2.43E-07</w:t>
            </w:r>
          </w:p>
        </w:tc>
      </w:tr>
    </w:tbl>
    <w:p w:rsidR="00326A08" w:rsidRDefault="00326A08" w:rsidP="00326A08">
      <w:pPr>
        <w:pStyle w:val="Text"/>
        <w:ind w:firstLine="0"/>
        <w:rPr>
          <w:b/>
          <w:noProof/>
          <w:sz w:val="16"/>
          <w:szCs w:val="16"/>
        </w:rPr>
      </w:pPr>
    </w:p>
    <w:p w:rsidR="00326A08" w:rsidRDefault="00326A08" w:rsidP="00326A08">
      <w:pPr>
        <w:pStyle w:val="Text"/>
        <w:ind w:firstLine="0"/>
        <w:rPr>
          <w:b/>
          <w:noProof/>
          <w:sz w:val="16"/>
          <w:szCs w:val="16"/>
        </w:rPr>
      </w:pPr>
    </w:p>
    <w:p w:rsidR="00326A08" w:rsidRDefault="00326A08" w:rsidP="00326A08">
      <w:pPr>
        <w:pStyle w:val="Text"/>
        <w:spacing w:line="240" w:lineRule="auto"/>
        <w:rPr>
          <w:b/>
          <w:noProof/>
          <w:sz w:val="16"/>
          <w:szCs w:val="16"/>
        </w:rPr>
      </w:pPr>
      <w:r>
        <w:rPr>
          <w:b/>
          <w:noProof/>
          <w:sz w:val="16"/>
          <w:szCs w:val="16"/>
        </w:rPr>
        <w:t xml:space="preserve">TABLE 2. </w:t>
      </w:r>
      <w:r w:rsidRPr="004C6590">
        <w:rPr>
          <w:b/>
          <w:noProof/>
          <w:sz w:val="16"/>
          <w:szCs w:val="16"/>
        </w:rPr>
        <w:t>Percentage 3-sigma variations in 45nm tehnology parameters.</w:t>
      </w:r>
    </w:p>
    <w:p w:rsidR="00326A08" w:rsidRPr="004C6590" w:rsidRDefault="00326A08" w:rsidP="00326A08">
      <w:pPr>
        <w:pStyle w:val="Text"/>
        <w:spacing w:line="240" w:lineRule="auto"/>
        <w:rPr>
          <w:b/>
          <w:noProof/>
          <w:sz w:val="16"/>
          <w:szCs w:val="16"/>
        </w:rPr>
      </w:pPr>
    </w:p>
    <w:tbl>
      <w:tblPr>
        <w:tblStyle w:val="TableGrid"/>
        <w:tblW w:w="0" w:type="auto"/>
        <w:tblLook w:val="04A0"/>
      </w:tblPr>
      <w:tblGrid>
        <w:gridCol w:w="724"/>
        <w:gridCol w:w="707"/>
        <w:gridCol w:w="659"/>
        <w:gridCol w:w="707"/>
        <w:gridCol w:w="1206"/>
        <w:gridCol w:w="1253"/>
      </w:tblGrid>
      <w:tr w:rsidR="00326A08" w:rsidRPr="00326A08" w:rsidTr="00326A08">
        <w:trPr>
          <w:trHeight w:val="300"/>
        </w:trPr>
        <w:tc>
          <w:tcPr>
            <w:tcW w:w="960" w:type="dxa"/>
            <w:noWrap/>
            <w:hideMark/>
          </w:tcPr>
          <w:p w:rsidR="00326A08" w:rsidRPr="00326A08" w:rsidRDefault="00326A08" w:rsidP="00326A08">
            <w:pPr>
              <w:pStyle w:val="Text"/>
              <w:ind w:firstLine="0"/>
              <w:rPr>
                <w:b/>
                <w:bCs/>
                <w:sz w:val="22"/>
                <w:szCs w:val="22"/>
              </w:rPr>
            </w:pPr>
            <w:r w:rsidRPr="00326A08">
              <w:rPr>
                <w:b/>
                <w:bCs/>
                <w:sz w:val="22"/>
                <w:szCs w:val="22"/>
              </w:rPr>
              <w:t>3-sigma variation in Vth (mV)</w:t>
            </w:r>
          </w:p>
        </w:tc>
        <w:tc>
          <w:tcPr>
            <w:tcW w:w="960" w:type="dxa"/>
            <w:noWrap/>
            <w:hideMark/>
          </w:tcPr>
          <w:p w:rsidR="00326A08" w:rsidRPr="00326A08" w:rsidRDefault="00326A08" w:rsidP="00C81D8E">
            <w:pPr>
              <w:pStyle w:val="Text"/>
              <w:ind w:firstLine="0"/>
              <w:rPr>
                <w:b/>
                <w:bCs/>
                <w:sz w:val="22"/>
                <w:szCs w:val="22"/>
              </w:rPr>
            </w:pPr>
            <w:r w:rsidRPr="00326A08">
              <w:rPr>
                <w:b/>
                <w:bCs/>
                <w:sz w:val="22"/>
                <w:szCs w:val="22"/>
              </w:rPr>
              <w:t>Vth0n</w:t>
            </w:r>
            <w:r>
              <w:rPr>
                <w:b/>
                <w:bCs/>
                <w:sz w:val="22"/>
                <w:szCs w:val="22"/>
              </w:rPr>
              <w:t xml:space="preserve"> </w:t>
            </w:r>
            <w:r w:rsidRPr="00326A08">
              <w:rPr>
                <w:b/>
                <w:bCs/>
                <w:sz w:val="22"/>
                <w:szCs w:val="22"/>
              </w:rPr>
              <w:t>(V)</w:t>
            </w:r>
          </w:p>
        </w:tc>
        <w:tc>
          <w:tcPr>
            <w:tcW w:w="960" w:type="dxa"/>
            <w:noWrap/>
            <w:hideMark/>
          </w:tcPr>
          <w:p w:rsidR="00326A08" w:rsidRPr="00326A08" w:rsidRDefault="00326A08" w:rsidP="00C81D8E">
            <w:pPr>
              <w:pStyle w:val="Text"/>
              <w:ind w:firstLine="0"/>
              <w:rPr>
                <w:b/>
                <w:bCs/>
                <w:sz w:val="22"/>
                <w:szCs w:val="22"/>
              </w:rPr>
            </w:pPr>
            <w:r w:rsidRPr="00326A08">
              <w:rPr>
                <w:b/>
                <w:bCs/>
                <w:sz w:val="22"/>
                <w:szCs w:val="22"/>
              </w:rPr>
              <w:t>Vth0p</w:t>
            </w:r>
            <w:r>
              <w:rPr>
                <w:b/>
                <w:bCs/>
                <w:sz w:val="22"/>
                <w:szCs w:val="22"/>
              </w:rPr>
              <w:t xml:space="preserve"> </w:t>
            </w:r>
            <w:r w:rsidRPr="00326A08">
              <w:rPr>
                <w:b/>
                <w:bCs/>
                <w:sz w:val="22"/>
                <w:szCs w:val="22"/>
              </w:rPr>
              <w:t>(V)</w:t>
            </w:r>
          </w:p>
        </w:tc>
        <w:tc>
          <w:tcPr>
            <w:tcW w:w="960" w:type="dxa"/>
            <w:noWrap/>
            <w:hideMark/>
          </w:tcPr>
          <w:p w:rsidR="00326A08" w:rsidRPr="00326A08" w:rsidRDefault="00326A08" w:rsidP="00326A08">
            <w:pPr>
              <w:pStyle w:val="Text"/>
              <w:ind w:firstLine="0"/>
              <w:rPr>
                <w:b/>
                <w:bCs/>
                <w:sz w:val="22"/>
                <w:szCs w:val="22"/>
              </w:rPr>
            </w:pPr>
            <w:r w:rsidRPr="00326A08">
              <w:rPr>
                <w:b/>
                <w:bCs/>
                <w:sz w:val="22"/>
                <w:szCs w:val="22"/>
              </w:rPr>
              <w:t>Delay</w:t>
            </w:r>
            <w:r>
              <w:rPr>
                <w:b/>
                <w:bCs/>
                <w:sz w:val="22"/>
                <w:szCs w:val="22"/>
              </w:rPr>
              <w:t xml:space="preserve"> </w:t>
            </w:r>
            <w:r w:rsidRPr="00326A08">
              <w:rPr>
                <w:b/>
                <w:bCs/>
                <w:sz w:val="22"/>
                <w:szCs w:val="22"/>
              </w:rPr>
              <w:t>(s)</w:t>
            </w:r>
          </w:p>
        </w:tc>
        <w:tc>
          <w:tcPr>
            <w:tcW w:w="1880" w:type="dxa"/>
            <w:noWrap/>
            <w:hideMark/>
          </w:tcPr>
          <w:p w:rsidR="00326A08" w:rsidRPr="00326A08" w:rsidRDefault="00326A08" w:rsidP="00326A08">
            <w:pPr>
              <w:pStyle w:val="Text"/>
              <w:ind w:firstLine="0"/>
              <w:rPr>
                <w:b/>
                <w:bCs/>
                <w:sz w:val="22"/>
                <w:szCs w:val="22"/>
              </w:rPr>
            </w:pPr>
            <w:r w:rsidRPr="00326A08">
              <w:rPr>
                <w:b/>
                <w:bCs/>
                <w:sz w:val="22"/>
                <w:szCs w:val="22"/>
              </w:rPr>
              <w:t>Leakage Power(W)</w:t>
            </w:r>
          </w:p>
        </w:tc>
        <w:tc>
          <w:tcPr>
            <w:tcW w:w="1960" w:type="dxa"/>
            <w:noWrap/>
            <w:hideMark/>
          </w:tcPr>
          <w:p w:rsidR="00326A08" w:rsidRPr="00326A08" w:rsidRDefault="00326A08" w:rsidP="00326A08">
            <w:pPr>
              <w:pStyle w:val="Text"/>
              <w:ind w:firstLine="0"/>
              <w:rPr>
                <w:b/>
                <w:bCs/>
                <w:sz w:val="22"/>
                <w:szCs w:val="22"/>
              </w:rPr>
            </w:pPr>
            <w:r w:rsidRPr="00326A08">
              <w:rPr>
                <w:b/>
                <w:bCs/>
                <w:sz w:val="22"/>
                <w:szCs w:val="22"/>
              </w:rPr>
              <w:t>Dynamic Power(W)</w:t>
            </w:r>
          </w:p>
        </w:tc>
      </w:tr>
      <w:tr w:rsidR="00326A08" w:rsidRPr="00326A08" w:rsidTr="00326A08">
        <w:trPr>
          <w:trHeight w:val="300"/>
        </w:trPr>
        <w:tc>
          <w:tcPr>
            <w:tcW w:w="960" w:type="dxa"/>
            <w:noWrap/>
            <w:hideMark/>
          </w:tcPr>
          <w:p w:rsidR="00326A08" w:rsidRPr="00326A08" w:rsidRDefault="00326A08" w:rsidP="00326A08">
            <w:pPr>
              <w:pStyle w:val="Text"/>
              <w:rPr>
                <w:sz w:val="22"/>
                <w:szCs w:val="22"/>
              </w:rPr>
            </w:pPr>
            <w:r w:rsidRPr="00326A08">
              <w:rPr>
                <w:sz w:val="22"/>
                <w:szCs w:val="22"/>
              </w:rPr>
              <w:t>10</w:t>
            </w:r>
          </w:p>
        </w:tc>
        <w:tc>
          <w:tcPr>
            <w:tcW w:w="960" w:type="dxa"/>
            <w:noWrap/>
            <w:hideMark/>
          </w:tcPr>
          <w:p w:rsidR="00326A08" w:rsidRPr="00326A08" w:rsidRDefault="00326A08" w:rsidP="00326A08">
            <w:pPr>
              <w:pStyle w:val="Text"/>
              <w:rPr>
                <w:sz w:val="22"/>
                <w:szCs w:val="22"/>
              </w:rPr>
            </w:pPr>
            <w:r w:rsidRPr="00326A08">
              <w:rPr>
                <w:sz w:val="22"/>
                <w:szCs w:val="22"/>
              </w:rPr>
              <w:t>2.219445</w:t>
            </w:r>
          </w:p>
        </w:tc>
        <w:tc>
          <w:tcPr>
            <w:tcW w:w="960" w:type="dxa"/>
            <w:noWrap/>
            <w:hideMark/>
          </w:tcPr>
          <w:p w:rsidR="00326A08" w:rsidRPr="00326A08" w:rsidRDefault="00326A08" w:rsidP="00326A08">
            <w:pPr>
              <w:pStyle w:val="Text"/>
              <w:rPr>
                <w:sz w:val="22"/>
                <w:szCs w:val="22"/>
              </w:rPr>
            </w:pPr>
            <w:r w:rsidRPr="00326A08">
              <w:rPr>
                <w:sz w:val="22"/>
                <w:szCs w:val="22"/>
              </w:rPr>
              <w:t>-2.02529</w:t>
            </w:r>
          </w:p>
        </w:tc>
        <w:tc>
          <w:tcPr>
            <w:tcW w:w="960" w:type="dxa"/>
            <w:noWrap/>
            <w:hideMark/>
          </w:tcPr>
          <w:p w:rsidR="00326A08" w:rsidRPr="00326A08" w:rsidRDefault="00326A08" w:rsidP="00326A08">
            <w:pPr>
              <w:pStyle w:val="Text"/>
              <w:rPr>
                <w:sz w:val="22"/>
                <w:szCs w:val="22"/>
              </w:rPr>
            </w:pPr>
            <w:r w:rsidRPr="00326A08">
              <w:rPr>
                <w:sz w:val="22"/>
                <w:szCs w:val="22"/>
              </w:rPr>
              <w:t>2.331818</w:t>
            </w:r>
          </w:p>
        </w:tc>
        <w:tc>
          <w:tcPr>
            <w:tcW w:w="1880" w:type="dxa"/>
            <w:noWrap/>
            <w:hideMark/>
          </w:tcPr>
          <w:p w:rsidR="00326A08" w:rsidRPr="00326A08" w:rsidRDefault="00326A08" w:rsidP="00326A08">
            <w:pPr>
              <w:pStyle w:val="Text"/>
              <w:rPr>
                <w:sz w:val="22"/>
                <w:szCs w:val="22"/>
              </w:rPr>
            </w:pPr>
            <w:r w:rsidRPr="00326A08">
              <w:rPr>
                <w:sz w:val="22"/>
                <w:szCs w:val="22"/>
              </w:rPr>
              <w:t>16.41062053</w:t>
            </w:r>
          </w:p>
        </w:tc>
        <w:tc>
          <w:tcPr>
            <w:tcW w:w="1960" w:type="dxa"/>
            <w:noWrap/>
            <w:hideMark/>
          </w:tcPr>
          <w:p w:rsidR="00326A08" w:rsidRPr="00326A08" w:rsidRDefault="00326A08" w:rsidP="00326A08">
            <w:pPr>
              <w:pStyle w:val="Text"/>
              <w:rPr>
                <w:sz w:val="22"/>
                <w:szCs w:val="22"/>
              </w:rPr>
            </w:pPr>
            <w:r w:rsidRPr="00326A08">
              <w:rPr>
                <w:sz w:val="22"/>
                <w:szCs w:val="22"/>
              </w:rPr>
              <w:t>0.407829296</w:t>
            </w:r>
          </w:p>
        </w:tc>
      </w:tr>
      <w:tr w:rsidR="00326A08" w:rsidRPr="00326A08" w:rsidTr="00326A08">
        <w:trPr>
          <w:trHeight w:val="300"/>
        </w:trPr>
        <w:tc>
          <w:tcPr>
            <w:tcW w:w="960" w:type="dxa"/>
            <w:noWrap/>
            <w:hideMark/>
          </w:tcPr>
          <w:p w:rsidR="00326A08" w:rsidRPr="00326A08" w:rsidRDefault="00326A08" w:rsidP="00326A08">
            <w:pPr>
              <w:pStyle w:val="Text"/>
              <w:rPr>
                <w:sz w:val="22"/>
                <w:szCs w:val="22"/>
              </w:rPr>
            </w:pPr>
            <w:r w:rsidRPr="00326A08">
              <w:rPr>
                <w:sz w:val="22"/>
                <w:szCs w:val="22"/>
              </w:rPr>
              <w:t>30</w:t>
            </w:r>
          </w:p>
        </w:tc>
        <w:tc>
          <w:tcPr>
            <w:tcW w:w="960" w:type="dxa"/>
            <w:noWrap/>
            <w:hideMark/>
          </w:tcPr>
          <w:p w:rsidR="00326A08" w:rsidRPr="00326A08" w:rsidRDefault="00326A08" w:rsidP="00326A08">
            <w:pPr>
              <w:pStyle w:val="Text"/>
              <w:rPr>
                <w:sz w:val="22"/>
                <w:szCs w:val="22"/>
              </w:rPr>
            </w:pPr>
            <w:r w:rsidRPr="00326A08">
              <w:rPr>
                <w:sz w:val="22"/>
                <w:szCs w:val="22"/>
              </w:rPr>
              <w:t>6.648999</w:t>
            </w:r>
          </w:p>
        </w:tc>
        <w:tc>
          <w:tcPr>
            <w:tcW w:w="960" w:type="dxa"/>
            <w:noWrap/>
            <w:hideMark/>
          </w:tcPr>
          <w:p w:rsidR="00326A08" w:rsidRPr="00326A08" w:rsidRDefault="00326A08" w:rsidP="00326A08">
            <w:pPr>
              <w:pStyle w:val="Text"/>
              <w:rPr>
                <w:sz w:val="22"/>
                <w:szCs w:val="22"/>
              </w:rPr>
            </w:pPr>
            <w:r w:rsidRPr="00326A08">
              <w:rPr>
                <w:sz w:val="22"/>
                <w:szCs w:val="22"/>
              </w:rPr>
              <w:t>-6.07933</w:t>
            </w:r>
          </w:p>
        </w:tc>
        <w:tc>
          <w:tcPr>
            <w:tcW w:w="960" w:type="dxa"/>
            <w:noWrap/>
            <w:hideMark/>
          </w:tcPr>
          <w:p w:rsidR="00326A08" w:rsidRPr="00326A08" w:rsidRDefault="00326A08" w:rsidP="00326A08">
            <w:pPr>
              <w:pStyle w:val="Text"/>
              <w:rPr>
                <w:sz w:val="22"/>
                <w:szCs w:val="22"/>
              </w:rPr>
            </w:pPr>
            <w:r w:rsidRPr="00326A08">
              <w:rPr>
                <w:sz w:val="22"/>
                <w:szCs w:val="22"/>
              </w:rPr>
              <w:t>6.720632</w:t>
            </w:r>
          </w:p>
        </w:tc>
        <w:tc>
          <w:tcPr>
            <w:tcW w:w="1880" w:type="dxa"/>
            <w:noWrap/>
            <w:hideMark/>
          </w:tcPr>
          <w:p w:rsidR="00326A08" w:rsidRPr="00326A08" w:rsidRDefault="00326A08" w:rsidP="00326A08">
            <w:pPr>
              <w:pStyle w:val="Text"/>
              <w:rPr>
                <w:sz w:val="22"/>
                <w:szCs w:val="22"/>
              </w:rPr>
            </w:pPr>
            <w:r w:rsidRPr="00326A08">
              <w:rPr>
                <w:sz w:val="22"/>
                <w:szCs w:val="22"/>
              </w:rPr>
              <w:t>51.37083603</w:t>
            </w:r>
          </w:p>
        </w:tc>
        <w:tc>
          <w:tcPr>
            <w:tcW w:w="1960" w:type="dxa"/>
            <w:noWrap/>
            <w:hideMark/>
          </w:tcPr>
          <w:p w:rsidR="00326A08" w:rsidRPr="00326A08" w:rsidRDefault="00326A08" w:rsidP="00326A08">
            <w:pPr>
              <w:pStyle w:val="Text"/>
              <w:rPr>
                <w:sz w:val="22"/>
                <w:szCs w:val="22"/>
              </w:rPr>
            </w:pPr>
            <w:r w:rsidRPr="00326A08">
              <w:rPr>
                <w:sz w:val="22"/>
                <w:szCs w:val="22"/>
              </w:rPr>
              <w:t>1.89192687</w:t>
            </w:r>
          </w:p>
        </w:tc>
      </w:tr>
      <w:tr w:rsidR="00326A08" w:rsidRPr="00326A08" w:rsidTr="00326A08">
        <w:trPr>
          <w:trHeight w:val="300"/>
        </w:trPr>
        <w:tc>
          <w:tcPr>
            <w:tcW w:w="960" w:type="dxa"/>
            <w:noWrap/>
            <w:hideMark/>
          </w:tcPr>
          <w:p w:rsidR="00326A08" w:rsidRPr="00326A08" w:rsidRDefault="00326A08" w:rsidP="00326A08">
            <w:pPr>
              <w:pStyle w:val="Text"/>
              <w:rPr>
                <w:sz w:val="22"/>
                <w:szCs w:val="22"/>
              </w:rPr>
            </w:pPr>
            <w:r w:rsidRPr="00326A08">
              <w:rPr>
                <w:sz w:val="22"/>
                <w:szCs w:val="22"/>
              </w:rPr>
              <w:t>50</w:t>
            </w:r>
          </w:p>
        </w:tc>
        <w:tc>
          <w:tcPr>
            <w:tcW w:w="960" w:type="dxa"/>
            <w:noWrap/>
            <w:hideMark/>
          </w:tcPr>
          <w:p w:rsidR="00326A08" w:rsidRPr="00326A08" w:rsidRDefault="00326A08" w:rsidP="00326A08">
            <w:pPr>
              <w:pStyle w:val="Text"/>
              <w:rPr>
                <w:sz w:val="22"/>
                <w:szCs w:val="22"/>
              </w:rPr>
            </w:pPr>
            <w:r w:rsidRPr="00326A08">
              <w:rPr>
                <w:sz w:val="22"/>
                <w:szCs w:val="22"/>
              </w:rPr>
              <w:t>11.08148</w:t>
            </w:r>
          </w:p>
        </w:tc>
        <w:tc>
          <w:tcPr>
            <w:tcW w:w="960" w:type="dxa"/>
            <w:noWrap/>
            <w:hideMark/>
          </w:tcPr>
          <w:p w:rsidR="00326A08" w:rsidRPr="00326A08" w:rsidRDefault="00326A08" w:rsidP="00326A08">
            <w:pPr>
              <w:pStyle w:val="Text"/>
              <w:rPr>
                <w:sz w:val="22"/>
                <w:szCs w:val="22"/>
              </w:rPr>
            </w:pPr>
            <w:r w:rsidRPr="00326A08">
              <w:rPr>
                <w:sz w:val="22"/>
                <w:szCs w:val="22"/>
              </w:rPr>
              <w:t>-10.1245</w:t>
            </w:r>
          </w:p>
        </w:tc>
        <w:tc>
          <w:tcPr>
            <w:tcW w:w="960" w:type="dxa"/>
            <w:noWrap/>
            <w:hideMark/>
          </w:tcPr>
          <w:p w:rsidR="00326A08" w:rsidRPr="00326A08" w:rsidRDefault="00326A08" w:rsidP="00326A08">
            <w:pPr>
              <w:pStyle w:val="Text"/>
              <w:rPr>
                <w:sz w:val="22"/>
                <w:szCs w:val="22"/>
              </w:rPr>
            </w:pPr>
            <w:r w:rsidRPr="00326A08">
              <w:rPr>
                <w:sz w:val="22"/>
                <w:szCs w:val="22"/>
              </w:rPr>
              <w:t>10.5746</w:t>
            </w:r>
          </w:p>
        </w:tc>
        <w:tc>
          <w:tcPr>
            <w:tcW w:w="1880" w:type="dxa"/>
            <w:noWrap/>
            <w:hideMark/>
          </w:tcPr>
          <w:p w:rsidR="00326A08" w:rsidRPr="00326A08" w:rsidRDefault="00326A08" w:rsidP="00326A08">
            <w:pPr>
              <w:pStyle w:val="Text"/>
              <w:rPr>
                <w:sz w:val="22"/>
                <w:szCs w:val="22"/>
              </w:rPr>
            </w:pPr>
            <w:r w:rsidRPr="00326A08">
              <w:rPr>
                <w:sz w:val="22"/>
                <w:szCs w:val="22"/>
              </w:rPr>
              <w:t>92.26371429</w:t>
            </w:r>
          </w:p>
        </w:tc>
        <w:tc>
          <w:tcPr>
            <w:tcW w:w="1960" w:type="dxa"/>
            <w:noWrap/>
            <w:hideMark/>
          </w:tcPr>
          <w:p w:rsidR="00326A08" w:rsidRPr="00326A08" w:rsidRDefault="00326A08" w:rsidP="00326A08">
            <w:pPr>
              <w:pStyle w:val="Text"/>
              <w:rPr>
                <w:sz w:val="22"/>
                <w:szCs w:val="22"/>
              </w:rPr>
            </w:pPr>
            <w:r w:rsidRPr="00326A08">
              <w:rPr>
                <w:sz w:val="22"/>
                <w:szCs w:val="22"/>
              </w:rPr>
              <w:t>2.915445036</w:t>
            </w:r>
          </w:p>
        </w:tc>
      </w:tr>
      <w:tr w:rsidR="00326A08" w:rsidRPr="00326A08" w:rsidTr="00326A08">
        <w:trPr>
          <w:trHeight w:val="300"/>
        </w:trPr>
        <w:tc>
          <w:tcPr>
            <w:tcW w:w="960" w:type="dxa"/>
            <w:noWrap/>
            <w:hideMark/>
          </w:tcPr>
          <w:p w:rsidR="00326A08" w:rsidRPr="00326A08" w:rsidRDefault="00326A08" w:rsidP="00326A08">
            <w:pPr>
              <w:pStyle w:val="Text"/>
              <w:rPr>
                <w:sz w:val="22"/>
                <w:szCs w:val="22"/>
              </w:rPr>
            </w:pPr>
            <w:r w:rsidRPr="00326A08">
              <w:rPr>
                <w:sz w:val="22"/>
                <w:szCs w:val="22"/>
              </w:rPr>
              <w:t>100</w:t>
            </w:r>
          </w:p>
        </w:tc>
        <w:tc>
          <w:tcPr>
            <w:tcW w:w="960" w:type="dxa"/>
            <w:noWrap/>
            <w:hideMark/>
          </w:tcPr>
          <w:p w:rsidR="00326A08" w:rsidRPr="00326A08" w:rsidRDefault="00326A08" w:rsidP="00326A08">
            <w:pPr>
              <w:pStyle w:val="Text"/>
              <w:rPr>
                <w:sz w:val="22"/>
                <w:szCs w:val="22"/>
              </w:rPr>
            </w:pPr>
            <w:r w:rsidRPr="00326A08">
              <w:rPr>
                <w:sz w:val="22"/>
                <w:szCs w:val="22"/>
              </w:rPr>
              <w:t>22.16777</w:t>
            </w:r>
          </w:p>
        </w:tc>
        <w:tc>
          <w:tcPr>
            <w:tcW w:w="960" w:type="dxa"/>
            <w:noWrap/>
            <w:hideMark/>
          </w:tcPr>
          <w:p w:rsidR="00326A08" w:rsidRPr="00326A08" w:rsidRDefault="00326A08" w:rsidP="00326A08">
            <w:pPr>
              <w:pStyle w:val="Text"/>
              <w:rPr>
                <w:sz w:val="22"/>
                <w:szCs w:val="22"/>
              </w:rPr>
            </w:pPr>
            <w:r w:rsidRPr="00326A08">
              <w:rPr>
                <w:sz w:val="22"/>
                <w:szCs w:val="22"/>
              </w:rPr>
              <w:t>-20.2481</w:t>
            </w:r>
          </w:p>
        </w:tc>
        <w:tc>
          <w:tcPr>
            <w:tcW w:w="960" w:type="dxa"/>
            <w:noWrap/>
            <w:hideMark/>
          </w:tcPr>
          <w:p w:rsidR="00326A08" w:rsidRPr="00326A08" w:rsidRDefault="00326A08" w:rsidP="00326A08">
            <w:pPr>
              <w:pStyle w:val="Text"/>
              <w:rPr>
                <w:sz w:val="22"/>
                <w:szCs w:val="22"/>
              </w:rPr>
            </w:pPr>
            <w:r w:rsidRPr="00326A08">
              <w:rPr>
                <w:sz w:val="22"/>
                <w:szCs w:val="22"/>
              </w:rPr>
              <w:t>20.19053</w:t>
            </w:r>
          </w:p>
        </w:tc>
        <w:tc>
          <w:tcPr>
            <w:tcW w:w="1880" w:type="dxa"/>
            <w:noWrap/>
            <w:hideMark/>
          </w:tcPr>
          <w:p w:rsidR="00326A08" w:rsidRPr="00326A08" w:rsidRDefault="00326A08" w:rsidP="00326A08">
            <w:pPr>
              <w:pStyle w:val="Text"/>
              <w:rPr>
                <w:sz w:val="22"/>
                <w:szCs w:val="22"/>
              </w:rPr>
            </w:pPr>
            <w:r w:rsidRPr="00326A08">
              <w:rPr>
                <w:sz w:val="22"/>
                <w:szCs w:val="22"/>
              </w:rPr>
              <w:t>248.824085</w:t>
            </w:r>
          </w:p>
        </w:tc>
        <w:tc>
          <w:tcPr>
            <w:tcW w:w="1960" w:type="dxa"/>
            <w:noWrap/>
            <w:hideMark/>
          </w:tcPr>
          <w:p w:rsidR="00326A08" w:rsidRPr="00326A08" w:rsidRDefault="00326A08" w:rsidP="00326A08">
            <w:pPr>
              <w:pStyle w:val="Text"/>
              <w:rPr>
                <w:sz w:val="22"/>
                <w:szCs w:val="22"/>
              </w:rPr>
            </w:pPr>
            <w:r w:rsidRPr="00326A08">
              <w:rPr>
                <w:sz w:val="22"/>
                <w:szCs w:val="22"/>
              </w:rPr>
              <w:t>6.092179777</w:t>
            </w:r>
          </w:p>
        </w:tc>
      </w:tr>
      <w:tr w:rsidR="00326A08" w:rsidRPr="00326A08" w:rsidTr="00326A08">
        <w:trPr>
          <w:trHeight w:val="300"/>
        </w:trPr>
        <w:tc>
          <w:tcPr>
            <w:tcW w:w="960" w:type="dxa"/>
            <w:noWrap/>
            <w:hideMark/>
          </w:tcPr>
          <w:p w:rsidR="00326A08" w:rsidRPr="00326A08" w:rsidRDefault="00326A08" w:rsidP="00326A08">
            <w:pPr>
              <w:pStyle w:val="Text"/>
              <w:rPr>
                <w:sz w:val="22"/>
                <w:szCs w:val="22"/>
              </w:rPr>
            </w:pPr>
            <w:r w:rsidRPr="00326A08">
              <w:rPr>
                <w:sz w:val="22"/>
                <w:szCs w:val="22"/>
              </w:rPr>
              <w:t>200</w:t>
            </w:r>
          </w:p>
        </w:tc>
        <w:tc>
          <w:tcPr>
            <w:tcW w:w="960" w:type="dxa"/>
            <w:noWrap/>
            <w:hideMark/>
          </w:tcPr>
          <w:p w:rsidR="00326A08" w:rsidRPr="00326A08" w:rsidRDefault="00326A08" w:rsidP="00326A08">
            <w:pPr>
              <w:pStyle w:val="Text"/>
              <w:rPr>
                <w:sz w:val="22"/>
                <w:szCs w:val="22"/>
              </w:rPr>
            </w:pPr>
            <w:r w:rsidRPr="00326A08">
              <w:rPr>
                <w:sz w:val="22"/>
                <w:szCs w:val="22"/>
              </w:rPr>
              <w:t>44.33608</w:t>
            </w:r>
          </w:p>
        </w:tc>
        <w:tc>
          <w:tcPr>
            <w:tcW w:w="960" w:type="dxa"/>
            <w:noWrap/>
            <w:hideMark/>
          </w:tcPr>
          <w:p w:rsidR="00326A08" w:rsidRPr="00326A08" w:rsidRDefault="00326A08" w:rsidP="00326A08">
            <w:pPr>
              <w:pStyle w:val="Text"/>
              <w:rPr>
                <w:sz w:val="22"/>
                <w:szCs w:val="22"/>
              </w:rPr>
            </w:pPr>
            <w:r w:rsidRPr="00326A08">
              <w:rPr>
                <w:sz w:val="22"/>
                <w:szCs w:val="22"/>
              </w:rPr>
              <w:t>-40.5001</w:t>
            </w:r>
          </w:p>
        </w:tc>
        <w:tc>
          <w:tcPr>
            <w:tcW w:w="960" w:type="dxa"/>
            <w:noWrap/>
            <w:hideMark/>
          </w:tcPr>
          <w:p w:rsidR="00326A08" w:rsidRPr="00326A08" w:rsidRDefault="00326A08" w:rsidP="00326A08">
            <w:pPr>
              <w:pStyle w:val="Text"/>
              <w:rPr>
                <w:sz w:val="22"/>
                <w:szCs w:val="22"/>
              </w:rPr>
            </w:pPr>
            <w:r w:rsidRPr="00326A08">
              <w:rPr>
                <w:sz w:val="22"/>
                <w:szCs w:val="22"/>
              </w:rPr>
              <w:t>43.02196</w:t>
            </w:r>
          </w:p>
        </w:tc>
        <w:tc>
          <w:tcPr>
            <w:tcW w:w="1880" w:type="dxa"/>
            <w:noWrap/>
            <w:hideMark/>
          </w:tcPr>
          <w:p w:rsidR="00326A08" w:rsidRPr="00326A08" w:rsidRDefault="00326A08" w:rsidP="00326A08">
            <w:pPr>
              <w:pStyle w:val="Text"/>
              <w:rPr>
                <w:sz w:val="22"/>
                <w:szCs w:val="22"/>
              </w:rPr>
            </w:pPr>
            <w:r w:rsidRPr="00326A08">
              <w:rPr>
                <w:sz w:val="22"/>
                <w:szCs w:val="22"/>
              </w:rPr>
              <w:t>1176.046942</w:t>
            </w:r>
          </w:p>
        </w:tc>
        <w:tc>
          <w:tcPr>
            <w:tcW w:w="1960" w:type="dxa"/>
            <w:noWrap/>
            <w:hideMark/>
          </w:tcPr>
          <w:p w:rsidR="00326A08" w:rsidRPr="00326A08" w:rsidRDefault="00326A08" w:rsidP="00326A08">
            <w:pPr>
              <w:pStyle w:val="Text"/>
              <w:rPr>
                <w:sz w:val="22"/>
                <w:szCs w:val="22"/>
              </w:rPr>
            </w:pPr>
            <w:r w:rsidRPr="00326A08">
              <w:rPr>
                <w:sz w:val="22"/>
                <w:szCs w:val="22"/>
              </w:rPr>
              <w:t>14.21211229</w:t>
            </w:r>
          </w:p>
        </w:tc>
      </w:tr>
    </w:tbl>
    <w:p w:rsidR="00B96ED8" w:rsidRPr="00E9592F" w:rsidRDefault="00B96ED8" w:rsidP="00B96ED8">
      <w:pPr>
        <w:pStyle w:val="Text"/>
        <w:rPr>
          <w:sz w:val="22"/>
          <w:szCs w:val="22"/>
        </w:rPr>
      </w:pPr>
    </w:p>
    <w:p w:rsidR="00B96ED8" w:rsidRPr="00044242" w:rsidRDefault="00B96ED8" w:rsidP="00B96ED8">
      <w:pPr>
        <w:pStyle w:val="Heading1"/>
        <w:rPr>
          <w:sz w:val="22"/>
          <w:szCs w:val="22"/>
        </w:rPr>
      </w:pPr>
      <w:r w:rsidRPr="00044242">
        <w:rPr>
          <w:sz w:val="22"/>
          <w:szCs w:val="22"/>
        </w:rPr>
        <w:t>Project Description</w:t>
      </w:r>
    </w:p>
    <w:p w:rsidR="00B96ED8" w:rsidRPr="00E9592F" w:rsidRDefault="00B96ED8" w:rsidP="00B96ED8">
      <w:pPr>
        <w:pStyle w:val="Text"/>
        <w:rPr>
          <w:sz w:val="22"/>
          <w:szCs w:val="22"/>
        </w:rPr>
      </w:pPr>
      <w:r w:rsidRPr="00044242">
        <w:rPr>
          <w:sz w:val="22"/>
          <w:szCs w:val="22"/>
        </w:rPr>
        <w:t>In this project a</w:t>
      </w:r>
      <w:r w:rsidRPr="00044242">
        <w:rPr>
          <w:rFonts w:eastAsia="Calibri"/>
          <w:sz w:val="22"/>
          <w:szCs w:val="22"/>
        </w:rPr>
        <w:t xml:space="preserve"> </w:t>
      </w:r>
      <w:r w:rsidR="000D7C28">
        <w:rPr>
          <w:sz w:val="22"/>
          <w:szCs w:val="22"/>
        </w:rPr>
        <w:t>two</w:t>
      </w:r>
      <w:r w:rsidRPr="00044242">
        <w:rPr>
          <w:sz w:val="22"/>
          <w:szCs w:val="22"/>
        </w:rPr>
        <w:t>-bit ripple carry adder</w:t>
      </w:r>
      <w:r w:rsidR="000D7C28">
        <w:rPr>
          <w:sz w:val="22"/>
          <w:szCs w:val="22"/>
        </w:rPr>
        <w:t xml:space="preserve"> </w:t>
      </w:r>
      <w:r w:rsidRPr="00044242">
        <w:rPr>
          <w:sz w:val="22"/>
          <w:szCs w:val="22"/>
        </w:rPr>
        <w:t xml:space="preserve"> is designed.</w:t>
      </w:r>
      <w:r w:rsidR="000D7C28">
        <w:rPr>
          <w:sz w:val="22"/>
          <w:szCs w:val="22"/>
        </w:rPr>
        <w:t xml:space="preserve"> </w:t>
      </w:r>
      <w:r w:rsidRPr="00044242">
        <w:rPr>
          <w:sz w:val="22"/>
          <w:szCs w:val="22"/>
        </w:rPr>
        <w:t>An RTL level net-list is generated from the V</w:t>
      </w:r>
      <w:r w:rsidR="000D7C28">
        <w:rPr>
          <w:sz w:val="22"/>
          <w:szCs w:val="22"/>
        </w:rPr>
        <w:t xml:space="preserve">erilog </w:t>
      </w:r>
      <w:r w:rsidRPr="00044242">
        <w:rPr>
          <w:sz w:val="22"/>
          <w:szCs w:val="22"/>
        </w:rPr>
        <w:t xml:space="preserve">HDL code using Leonardo Spectrum and then a transistor level net-list is obtained by using Design Architect. </w:t>
      </w:r>
      <w:r w:rsidR="00C5733A">
        <w:rPr>
          <w:sz w:val="22"/>
          <w:szCs w:val="22"/>
        </w:rPr>
        <w:t xml:space="preserve">The schematic is shown in Figure </w:t>
      </w:r>
      <w:r w:rsidR="006613DA">
        <w:rPr>
          <w:sz w:val="22"/>
          <w:szCs w:val="22"/>
        </w:rPr>
        <w:t>2</w:t>
      </w:r>
      <w:r w:rsidR="00C5733A">
        <w:rPr>
          <w:sz w:val="22"/>
          <w:szCs w:val="22"/>
        </w:rPr>
        <w:t xml:space="preserve">. </w:t>
      </w:r>
      <w:r w:rsidRPr="00E9592F">
        <w:rPr>
          <w:sz w:val="22"/>
          <w:szCs w:val="22"/>
        </w:rPr>
        <w:t>The power dissipation</w:t>
      </w:r>
      <w:r w:rsidR="000D7C28">
        <w:rPr>
          <w:sz w:val="22"/>
          <w:szCs w:val="22"/>
        </w:rPr>
        <w:t xml:space="preserve"> and critical path delay are</w:t>
      </w:r>
      <w:r w:rsidRPr="00E9592F">
        <w:rPr>
          <w:sz w:val="22"/>
          <w:szCs w:val="22"/>
        </w:rPr>
        <w:t xml:space="preserve"> measured form </w:t>
      </w:r>
      <w:r w:rsidR="00307615">
        <w:rPr>
          <w:sz w:val="22"/>
          <w:szCs w:val="22"/>
        </w:rPr>
        <w:t>HS</w:t>
      </w:r>
      <w:r w:rsidRPr="00E9592F">
        <w:rPr>
          <w:sz w:val="22"/>
          <w:szCs w:val="22"/>
        </w:rPr>
        <w:t xml:space="preserve">PICE simulations. </w:t>
      </w:r>
      <w:r w:rsidR="00307615">
        <w:rPr>
          <w:sz w:val="22"/>
          <w:szCs w:val="22"/>
        </w:rPr>
        <w:t>The Predictive Technology Model cards for 45nm and 32nm technologies are</w:t>
      </w:r>
      <w:r w:rsidRPr="00E9592F">
        <w:rPr>
          <w:sz w:val="22"/>
          <w:szCs w:val="22"/>
        </w:rPr>
        <w:t xml:space="preserve"> used for the simulations.</w:t>
      </w:r>
      <w:r w:rsidR="00991579">
        <w:rPr>
          <w:sz w:val="22"/>
          <w:szCs w:val="22"/>
        </w:rPr>
        <w:t xml:space="preserve"> </w:t>
      </w:r>
    </w:p>
    <w:p w:rsidR="00B96ED8" w:rsidRDefault="00B96ED8" w:rsidP="00B96ED8">
      <w:pPr>
        <w:pStyle w:val="Text"/>
      </w:pPr>
      <w:r w:rsidRPr="00044242">
        <w:rPr>
          <w:sz w:val="22"/>
          <w:szCs w:val="22"/>
        </w:rPr>
        <w:t xml:space="preserve"> </w:t>
      </w:r>
    </w:p>
    <w:p w:rsidR="00B96ED8" w:rsidRDefault="00B96ED8" w:rsidP="00B96ED8">
      <w:pPr>
        <w:pStyle w:val="Text"/>
        <w:rPr>
          <w:noProof/>
        </w:rPr>
      </w:pPr>
    </w:p>
    <w:p w:rsidR="00B96ED8" w:rsidRDefault="00991579" w:rsidP="000D4D50">
      <w:pPr>
        <w:pStyle w:val="Text"/>
        <w:rPr>
          <w:sz w:val="22"/>
          <w:szCs w:val="22"/>
        </w:rPr>
      </w:pPr>
      <w:r>
        <w:rPr>
          <w:sz w:val="22"/>
          <w:szCs w:val="22"/>
        </w:rPr>
        <w:t xml:space="preserve">The input vectors used to </w:t>
      </w:r>
      <w:r w:rsidR="000425A4">
        <w:rPr>
          <w:sz w:val="22"/>
          <w:szCs w:val="22"/>
        </w:rPr>
        <w:t xml:space="preserve">activate the critical path of </w:t>
      </w:r>
      <w:r w:rsidR="00AF4A29">
        <w:rPr>
          <w:noProof/>
          <w:sz w:val="22"/>
          <w:szCs w:val="22"/>
        </w:rPr>
        <w:lastRenderedPageBreak/>
        <w:drawing>
          <wp:inline distT="0" distB="0" distL="0" distR="0">
            <wp:extent cx="3200400" cy="2790825"/>
            <wp:effectExtent l="1905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cstate="print"/>
                    <a:srcRect/>
                    <a:stretch>
                      <a:fillRect/>
                    </a:stretch>
                  </pic:blipFill>
                  <pic:spPr bwMode="auto">
                    <a:xfrm>
                      <a:off x="0" y="0"/>
                      <a:ext cx="3200400" cy="2790825"/>
                    </a:xfrm>
                    <a:prstGeom prst="rect">
                      <a:avLst/>
                    </a:prstGeom>
                    <a:noFill/>
                    <a:ln w="9525">
                      <a:noFill/>
                      <a:miter lim="800000"/>
                      <a:headEnd/>
                      <a:tailEnd/>
                    </a:ln>
                  </pic:spPr>
                </pic:pic>
              </a:graphicData>
            </a:graphic>
          </wp:inline>
        </w:drawing>
      </w:r>
    </w:p>
    <w:p w:rsidR="00D60657" w:rsidRDefault="00D60657" w:rsidP="000D4D50">
      <w:pPr>
        <w:pStyle w:val="Text"/>
        <w:rPr>
          <w:sz w:val="22"/>
          <w:szCs w:val="22"/>
        </w:rPr>
      </w:pPr>
    </w:p>
    <w:p w:rsidR="00D60657" w:rsidRPr="000D675D" w:rsidRDefault="00D60657" w:rsidP="00D60657">
      <w:pPr>
        <w:jc w:val="both"/>
        <w:rPr>
          <w:b/>
          <w:noProof/>
          <w:sz w:val="16"/>
          <w:szCs w:val="16"/>
        </w:rPr>
      </w:pPr>
      <w:r w:rsidRPr="000D675D">
        <w:rPr>
          <w:b/>
          <w:noProof/>
          <w:sz w:val="16"/>
          <w:szCs w:val="16"/>
        </w:rPr>
        <w:t xml:space="preserve">Fig. </w:t>
      </w:r>
      <w:r>
        <w:rPr>
          <w:b/>
          <w:noProof/>
          <w:sz w:val="16"/>
          <w:szCs w:val="16"/>
        </w:rPr>
        <w:t>1</w:t>
      </w:r>
      <w:r w:rsidRPr="000D675D">
        <w:rPr>
          <w:b/>
          <w:noProof/>
          <w:sz w:val="16"/>
          <w:szCs w:val="16"/>
        </w:rPr>
        <w:t xml:space="preserve">.  </w:t>
      </w:r>
      <w:r>
        <w:rPr>
          <w:b/>
          <w:noProof/>
          <w:sz w:val="16"/>
          <w:szCs w:val="16"/>
        </w:rPr>
        <w:t>Trends in parameter variations.</w:t>
      </w:r>
      <w:r w:rsidRPr="000D675D">
        <w:rPr>
          <w:b/>
          <w:noProof/>
          <w:sz w:val="16"/>
          <w:szCs w:val="16"/>
        </w:rPr>
        <w:t xml:space="preserve"> </w:t>
      </w:r>
      <w:r>
        <w:rPr>
          <w:b/>
          <w:noProof/>
          <w:sz w:val="16"/>
          <w:szCs w:val="16"/>
        </w:rPr>
        <w:t>[2]</w:t>
      </w:r>
      <w:r w:rsidRPr="00D60657">
        <w:rPr>
          <w:rFonts w:eastAsiaTheme="minorHAnsi"/>
          <w:color w:val="FFFFFF"/>
          <w:sz w:val="24"/>
          <w:szCs w:val="24"/>
        </w:rPr>
        <w:t xml:space="preserve"> </w:t>
      </w:r>
      <w:r w:rsidRPr="00D60657">
        <w:rPr>
          <w:b/>
          <w:noProof/>
          <w:sz w:val="16"/>
          <w:szCs w:val="16"/>
        </w:rPr>
        <w:t>Sani R. Nassif, IBM Austin Research Laboratory</w:t>
      </w:r>
      <w:r>
        <w:rPr>
          <w:b/>
          <w:noProof/>
          <w:sz w:val="16"/>
          <w:szCs w:val="16"/>
        </w:rPr>
        <w:t>.</w:t>
      </w:r>
      <w:r w:rsidRPr="000D675D">
        <w:rPr>
          <w:b/>
          <w:noProof/>
          <w:sz w:val="16"/>
          <w:szCs w:val="16"/>
        </w:rPr>
        <w:t xml:space="preserve"> </w:t>
      </w:r>
    </w:p>
    <w:p w:rsidR="00D60657" w:rsidRDefault="00D60657" w:rsidP="000D4D50">
      <w:pPr>
        <w:pStyle w:val="Text"/>
        <w:rPr>
          <w:noProof/>
        </w:rPr>
      </w:pPr>
    </w:p>
    <w:p w:rsidR="00B96ED8" w:rsidRDefault="00D40D3E" w:rsidP="00B96ED8">
      <w:pPr>
        <w:jc w:val="both"/>
        <w:rPr>
          <w:b/>
          <w:noProof/>
          <w:sz w:val="16"/>
          <w:szCs w:val="16"/>
        </w:rPr>
      </w:pPr>
      <w:r>
        <w:rPr>
          <w:b/>
          <w:noProof/>
          <w:sz w:val="16"/>
          <w:szCs w:val="16"/>
        </w:rPr>
        <w:drawing>
          <wp:inline distT="0" distB="0" distL="0" distR="0">
            <wp:extent cx="3190875" cy="1828800"/>
            <wp:effectExtent l="1905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cstate="print"/>
                    <a:srcRect b="25292"/>
                    <a:stretch>
                      <a:fillRect/>
                    </a:stretch>
                  </pic:blipFill>
                  <pic:spPr bwMode="auto">
                    <a:xfrm>
                      <a:off x="0" y="0"/>
                      <a:ext cx="3190875" cy="1828800"/>
                    </a:xfrm>
                    <a:prstGeom prst="rect">
                      <a:avLst/>
                    </a:prstGeom>
                    <a:noFill/>
                    <a:ln w="9525">
                      <a:noFill/>
                      <a:miter lim="800000"/>
                      <a:headEnd/>
                      <a:tailEnd/>
                    </a:ln>
                  </pic:spPr>
                </pic:pic>
              </a:graphicData>
            </a:graphic>
          </wp:inline>
        </w:drawing>
      </w:r>
    </w:p>
    <w:p w:rsidR="000D675D" w:rsidRPr="000D675D" w:rsidRDefault="000D675D" w:rsidP="000D675D">
      <w:pPr>
        <w:jc w:val="both"/>
        <w:rPr>
          <w:b/>
          <w:noProof/>
          <w:sz w:val="16"/>
          <w:szCs w:val="16"/>
        </w:rPr>
      </w:pPr>
    </w:p>
    <w:p w:rsidR="000D675D" w:rsidRPr="000D675D" w:rsidRDefault="000D675D" w:rsidP="000D675D">
      <w:pPr>
        <w:jc w:val="both"/>
        <w:rPr>
          <w:b/>
          <w:noProof/>
          <w:sz w:val="16"/>
          <w:szCs w:val="16"/>
        </w:rPr>
      </w:pPr>
      <w:r w:rsidRPr="000D675D">
        <w:rPr>
          <w:b/>
          <w:noProof/>
          <w:sz w:val="16"/>
          <w:szCs w:val="16"/>
        </w:rPr>
        <w:t xml:space="preserve">Fig. </w:t>
      </w:r>
      <w:r>
        <w:rPr>
          <w:b/>
          <w:noProof/>
          <w:sz w:val="16"/>
          <w:szCs w:val="16"/>
        </w:rPr>
        <w:t>1</w:t>
      </w:r>
      <w:r w:rsidRPr="000D675D">
        <w:rPr>
          <w:b/>
          <w:noProof/>
          <w:sz w:val="16"/>
          <w:szCs w:val="16"/>
        </w:rPr>
        <w:t xml:space="preserve">.  </w:t>
      </w:r>
      <w:r>
        <w:rPr>
          <w:b/>
          <w:noProof/>
          <w:sz w:val="16"/>
          <w:szCs w:val="16"/>
        </w:rPr>
        <w:t>The figure shows a two-bit ripple carry adder each of whose sub-circutis are full-adders.</w:t>
      </w:r>
      <w:r w:rsidRPr="000D675D">
        <w:rPr>
          <w:b/>
          <w:noProof/>
          <w:sz w:val="16"/>
          <w:szCs w:val="16"/>
        </w:rPr>
        <w:t xml:space="preserve">.  </w:t>
      </w:r>
    </w:p>
    <w:p w:rsidR="000D675D" w:rsidRDefault="000D675D" w:rsidP="00B96ED8">
      <w:pPr>
        <w:jc w:val="both"/>
        <w:rPr>
          <w:b/>
          <w:noProof/>
          <w:sz w:val="16"/>
          <w:szCs w:val="16"/>
        </w:rPr>
      </w:pPr>
    </w:p>
    <w:p w:rsidR="000D675D" w:rsidRDefault="000D675D" w:rsidP="00B96ED8">
      <w:pPr>
        <w:jc w:val="both"/>
        <w:rPr>
          <w:b/>
          <w:noProof/>
          <w:sz w:val="16"/>
          <w:szCs w:val="16"/>
        </w:rPr>
      </w:pPr>
    </w:p>
    <w:p w:rsidR="00B96ED8" w:rsidRDefault="00C81D8E" w:rsidP="00B96ED8">
      <w:pPr>
        <w:ind w:firstLine="202"/>
        <w:jc w:val="both"/>
        <w:rPr>
          <w:sz w:val="22"/>
          <w:szCs w:val="22"/>
        </w:rPr>
      </w:pPr>
      <w:r w:rsidRPr="00C81D8E">
        <w:rPr>
          <w:sz w:val="22"/>
          <w:szCs w:val="22"/>
        </w:rPr>
        <w:t>the ripple carry adder are {11, 00, 0} and {11, 00, 1}.</w:t>
      </w:r>
    </w:p>
    <w:p w:rsidR="00C81D8E" w:rsidRDefault="00C81D8E" w:rsidP="00B96ED8">
      <w:pPr>
        <w:ind w:firstLine="202"/>
        <w:jc w:val="both"/>
        <w:rPr>
          <w:sz w:val="22"/>
          <w:szCs w:val="22"/>
        </w:rPr>
      </w:pPr>
    </w:p>
    <w:p w:rsidR="000D4D50" w:rsidRPr="000D4D50" w:rsidRDefault="000D4D50" w:rsidP="000D4D50">
      <w:pPr>
        <w:ind w:firstLine="202"/>
        <w:jc w:val="both"/>
        <w:rPr>
          <w:sz w:val="22"/>
          <w:szCs w:val="22"/>
        </w:rPr>
      </w:pPr>
      <w:r w:rsidRPr="000D4D50">
        <w:rPr>
          <w:sz w:val="22"/>
          <w:szCs w:val="22"/>
        </w:rPr>
        <w:t>The delay is measured as the time difference between the 50% transition point of the output carry and the 50% transition point of the input carry. The leakage power is measured for the vector set {11, 00, 1}. And the dynamic power is measured as the difference between the total average power and the leakage power.</w:t>
      </w:r>
    </w:p>
    <w:p w:rsidR="000D4D50" w:rsidRPr="000D4D50" w:rsidRDefault="000D4D50" w:rsidP="000D4D50">
      <w:pPr>
        <w:ind w:firstLine="202"/>
        <w:jc w:val="both"/>
        <w:rPr>
          <w:sz w:val="22"/>
          <w:szCs w:val="22"/>
        </w:rPr>
      </w:pPr>
    </w:p>
    <w:p w:rsidR="000D4D50" w:rsidRPr="000D4D50" w:rsidRDefault="000D4D50" w:rsidP="000D4D50">
      <w:pPr>
        <w:ind w:firstLine="202"/>
        <w:jc w:val="both"/>
        <w:rPr>
          <w:sz w:val="22"/>
          <w:szCs w:val="22"/>
        </w:rPr>
      </w:pPr>
    </w:p>
    <w:p w:rsidR="005B21BD" w:rsidRPr="000D4D50" w:rsidRDefault="000D4D50" w:rsidP="000D4D50">
      <w:pPr>
        <w:ind w:firstLine="202"/>
        <w:jc w:val="both"/>
        <w:rPr>
          <w:sz w:val="22"/>
          <w:szCs w:val="22"/>
        </w:rPr>
      </w:pPr>
      <w:r w:rsidRPr="000D4D50">
        <w:rPr>
          <w:sz w:val="22"/>
          <w:szCs w:val="22"/>
        </w:rPr>
        <w:t xml:space="preserve">The threshold voltage variations are modelled as Gaussian distribution. The 3-sigma variation in the threshold voltage is varied as 10mV, 30mV, 50mV, 100mV and 200mV for both 45nm and 32nm technologies. Each model is subjected to a 100 Monte Carlo runs in HSPICE and the results are tabulated. The 3-sigma variations of the delay and powers are calculated for each model. Then the percentage </w:t>
      </w:r>
    </w:p>
    <w:p w:rsidR="00B96ED8" w:rsidRDefault="00B96ED8" w:rsidP="00B96ED8">
      <w:pPr>
        <w:ind w:firstLine="202"/>
        <w:jc w:val="both"/>
        <w:rPr>
          <w:sz w:val="22"/>
          <w:szCs w:val="22"/>
        </w:rPr>
      </w:pPr>
    </w:p>
    <w:p w:rsidR="005B21BD" w:rsidRDefault="005B21BD" w:rsidP="005B21BD">
      <w:pPr>
        <w:ind w:firstLine="202"/>
        <w:jc w:val="both"/>
        <w:rPr>
          <w:sz w:val="22"/>
          <w:szCs w:val="22"/>
        </w:rPr>
      </w:pPr>
      <w:r>
        <w:rPr>
          <w:b/>
          <w:noProof/>
          <w:sz w:val="16"/>
          <w:szCs w:val="16"/>
        </w:rPr>
        <w:t>TABLE 3. Percentage 3-sigma variations in 32nm tehnology parameters.</w:t>
      </w:r>
    </w:p>
    <w:p w:rsidR="005B21BD" w:rsidRDefault="005B21BD" w:rsidP="005B21BD">
      <w:pPr>
        <w:ind w:firstLine="202"/>
        <w:jc w:val="both"/>
        <w:rPr>
          <w:sz w:val="22"/>
          <w:szCs w:val="22"/>
        </w:rPr>
      </w:pPr>
    </w:p>
    <w:tbl>
      <w:tblPr>
        <w:tblStyle w:val="TableGrid"/>
        <w:tblW w:w="0" w:type="auto"/>
        <w:tblLook w:val="04A0"/>
      </w:tblPr>
      <w:tblGrid>
        <w:gridCol w:w="875"/>
        <w:gridCol w:w="905"/>
        <w:gridCol w:w="905"/>
        <w:gridCol w:w="852"/>
        <w:gridCol w:w="852"/>
        <w:gridCol w:w="867"/>
      </w:tblGrid>
      <w:tr w:rsidR="005B21BD" w:rsidRPr="00326A08" w:rsidTr="00362E93">
        <w:trPr>
          <w:trHeight w:val="300"/>
        </w:trPr>
        <w:tc>
          <w:tcPr>
            <w:tcW w:w="960" w:type="dxa"/>
            <w:noWrap/>
            <w:hideMark/>
          </w:tcPr>
          <w:p w:rsidR="005B21BD" w:rsidRPr="00326A08" w:rsidRDefault="005B21BD" w:rsidP="00362E93">
            <w:pPr>
              <w:jc w:val="both"/>
              <w:rPr>
                <w:b/>
                <w:bCs/>
                <w:sz w:val="22"/>
                <w:szCs w:val="22"/>
              </w:rPr>
            </w:pPr>
            <w:r w:rsidRPr="00326A08">
              <w:rPr>
                <w:b/>
                <w:bCs/>
                <w:sz w:val="22"/>
                <w:szCs w:val="22"/>
              </w:rPr>
              <w:t>3-sigma variation in Vth (mV)</w:t>
            </w:r>
          </w:p>
        </w:tc>
        <w:tc>
          <w:tcPr>
            <w:tcW w:w="960" w:type="dxa"/>
            <w:noWrap/>
            <w:hideMark/>
          </w:tcPr>
          <w:p w:rsidR="005B21BD" w:rsidRPr="00326A08" w:rsidRDefault="005B21BD" w:rsidP="00362E93">
            <w:pPr>
              <w:jc w:val="both"/>
              <w:rPr>
                <w:b/>
                <w:bCs/>
                <w:sz w:val="22"/>
                <w:szCs w:val="22"/>
              </w:rPr>
            </w:pPr>
            <w:r w:rsidRPr="00326A08">
              <w:rPr>
                <w:b/>
                <w:bCs/>
                <w:sz w:val="22"/>
                <w:szCs w:val="22"/>
              </w:rPr>
              <w:t>Vth0n(V)</w:t>
            </w:r>
          </w:p>
        </w:tc>
        <w:tc>
          <w:tcPr>
            <w:tcW w:w="960" w:type="dxa"/>
            <w:noWrap/>
            <w:hideMark/>
          </w:tcPr>
          <w:p w:rsidR="005B21BD" w:rsidRPr="00326A08" w:rsidRDefault="005B21BD" w:rsidP="00362E93">
            <w:pPr>
              <w:jc w:val="both"/>
              <w:rPr>
                <w:b/>
                <w:bCs/>
                <w:sz w:val="22"/>
                <w:szCs w:val="22"/>
              </w:rPr>
            </w:pPr>
            <w:r w:rsidRPr="00326A08">
              <w:rPr>
                <w:b/>
                <w:bCs/>
                <w:sz w:val="22"/>
                <w:szCs w:val="22"/>
              </w:rPr>
              <w:t>Vth0p(V)</w:t>
            </w:r>
          </w:p>
        </w:tc>
        <w:tc>
          <w:tcPr>
            <w:tcW w:w="960" w:type="dxa"/>
            <w:noWrap/>
            <w:hideMark/>
          </w:tcPr>
          <w:p w:rsidR="005B21BD" w:rsidRPr="00326A08" w:rsidRDefault="005B21BD" w:rsidP="00362E93">
            <w:pPr>
              <w:jc w:val="both"/>
              <w:rPr>
                <w:b/>
                <w:bCs/>
                <w:sz w:val="22"/>
                <w:szCs w:val="22"/>
              </w:rPr>
            </w:pPr>
            <w:r w:rsidRPr="00326A08">
              <w:rPr>
                <w:b/>
                <w:bCs/>
                <w:sz w:val="22"/>
                <w:szCs w:val="22"/>
              </w:rPr>
              <w:t>Delay(s)</w:t>
            </w:r>
          </w:p>
        </w:tc>
        <w:tc>
          <w:tcPr>
            <w:tcW w:w="960" w:type="dxa"/>
            <w:noWrap/>
            <w:hideMark/>
          </w:tcPr>
          <w:p w:rsidR="005B21BD" w:rsidRPr="00326A08" w:rsidRDefault="005B21BD" w:rsidP="00362E93">
            <w:pPr>
              <w:jc w:val="both"/>
              <w:rPr>
                <w:b/>
                <w:bCs/>
                <w:sz w:val="22"/>
                <w:szCs w:val="22"/>
              </w:rPr>
            </w:pPr>
            <w:r w:rsidRPr="00326A08">
              <w:rPr>
                <w:b/>
                <w:bCs/>
                <w:sz w:val="22"/>
                <w:szCs w:val="22"/>
              </w:rPr>
              <w:t>Leakage Power</w:t>
            </w:r>
            <w:r>
              <w:rPr>
                <w:b/>
                <w:bCs/>
                <w:sz w:val="22"/>
                <w:szCs w:val="22"/>
              </w:rPr>
              <w:t xml:space="preserve"> </w:t>
            </w:r>
            <w:r w:rsidRPr="00326A08">
              <w:rPr>
                <w:b/>
                <w:bCs/>
                <w:sz w:val="22"/>
                <w:szCs w:val="22"/>
              </w:rPr>
              <w:t>(W)</w:t>
            </w:r>
          </w:p>
        </w:tc>
        <w:tc>
          <w:tcPr>
            <w:tcW w:w="960" w:type="dxa"/>
            <w:noWrap/>
            <w:hideMark/>
          </w:tcPr>
          <w:p w:rsidR="005B21BD" w:rsidRPr="00326A08" w:rsidRDefault="005B21BD" w:rsidP="00362E93">
            <w:pPr>
              <w:jc w:val="both"/>
              <w:rPr>
                <w:b/>
                <w:bCs/>
                <w:sz w:val="22"/>
                <w:szCs w:val="22"/>
              </w:rPr>
            </w:pPr>
            <w:r w:rsidRPr="00326A08">
              <w:rPr>
                <w:b/>
                <w:bCs/>
                <w:sz w:val="22"/>
                <w:szCs w:val="22"/>
              </w:rPr>
              <w:t>Dynamic Power</w:t>
            </w:r>
            <w:r>
              <w:rPr>
                <w:b/>
                <w:bCs/>
                <w:sz w:val="22"/>
                <w:szCs w:val="22"/>
              </w:rPr>
              <w:t xml:space="preserve"> </w:t>
            </w:r>
            <w:r w:rsidRPr="00326A08">
              <w:rPr>
                <w:b/>
                <w:bCs/>
                <w:sz w:val="22"/>
                <w:szCs w:val="22"/>
              </w:rPr>
              <w:t>(W)</w:t>
            </w:r>
          </w:p>
        </w:tc>
      </w:tr>
      <w:tr w:rsidR="005B21BD" w:rsidRPr="00326A08" w:rsidTr="00362E93">
        <w:trPr>
          <w:trHeight w:val="300"/>
        </w:trPr>
        <w:tc>
          <w:tcPr>
            <w:tcW w:w="960" w:type="dxa"/>
            <w:noWrap/>
            <w:hideMark/>
          </w:tcPr>
          <w:p w:rsidR="005B21BD" w:rsidRPr="00326A08" w:rsidRDefault="005B21BD" w:rsidP="00362E93">
            <w:pPr>
              <w:ind w:firstLine="202"/>
              <w:jc w:val="both"/>
              <w:rPr>
                <w:sz w:val="22"/>
                <w:szCs w:val="22"/>
              </w:rPr>
            </w:pPr>
            <w:r w:rsidRPr="00326A08">
              <w:rPr>
                <w:sz w:val="22"/>
                <w:szCs w:val="22"/>
              </w:rPr>
              <w:t>10</w:t>
            </w:r>
          </w:p>
        </w:tc>
        <w:tc>
          <w:tcPr>
            <w:tcW w:w="960" w:type="dxa"/>
            <w:noWrap/>
            <w:hideMark/>
          </w:tcPr>
          <w:p w:rsidR="005B21BD" w:rsidRPr="00326A08" w:rsidRDefault="005B21BD" w:rsidP="00362E93">
            <w:pPr>
              <w:ind w:firstLine="202"/>
              <w:jc w:val="both"/>
              <w:rPr>
                <w:sz w:val="22"/>
                <w:szCs w:val="22"/>
              </w:rPr>
            </w:pPr>
            <w:r w:rsidRPr="00326A08">
              <w:rPr>
                <w:sz w:val="22"/>
                <w:szCs w:val="22"/>
              </w:rPr>
              <w:t>2.101845</w:t>
            </w:r>
          </w:p>
        </w:tc>
        <w:tc>
          <w:tcPr>
            <w:tcW w:w="960" w:type="dxa"/>
            <w:noWrap/>
            <w:hideMark/>
          </w:tcPr>
          <w:p w:rsidR="005B21BD" w:rsidRPr="00326A08" w:rsidRDefault="005B21BD" w:rsidP="00362E93">
            <w:pPr>
              <w:ind w:firstLine="202"/>
              <w:jc w:val="both"/>
              <w:rPr>
                <w:sz w:val="22"/>
                <w:szCs w:val="22"/>
              </w:rPr>
            </w:pPr>
            <w:r w:rsidRPr="00326A08">
              <w:rPr>
                <w:sz w:val="22"/>
                <w:szCs w:val="22"/>
              </w:rPr>
              <w:t>-2.02393</w:t>
            </w:r>
          </w:p>
        </w:tc>
        <w:tc>
          <w:tcPr>
            <w:tcW w:w="960" w:type="dxa"/>
            <w:noWrap/>
            <w:hideMark/>
          </w:tcPr>
          <w:p w:rsidR="005B21BD" w:rsidRPr="00326A08" w:rsidRDefault="005B21BD" w:rsidP="00362E93">
            <w:pPr>
              <w:ind w:firstLine="202"/>
              <w:jc w:val="both"/>
              <w:rPr>
                <w:sz w:val="22"/>
                <w:szCs w:val="22"/>
              </w:rPr>
            </w:pPr>
            <w:r w:rsidRPr="00326A08">
              <w:rPr>
                <w:sz w:val="22"/>
                <w:szCs w:val="22"/>
              </w:rPr>
              <w:t>2.441912</w:t>
            </w:r>
          </w:p>
        </w:tc>
        <w:tc>
          <w:tcPr>
            <w:tcW w:w="960" w:type="dxa"/>
            <w:noWrap/>
            <w:hideMark/>
          </w:tcPr>
          <w:p w:rsidR="005B21BD" w:rsidRPr="00326A08" w:rsidRDefault="005B21BD" w:rsidP="00362E93">
            <w:pPr>
              <w:ind w:firstLine="202"/>
              <w:jc w:val="both"/>
              <w:rPr>
                <w:sz w:val="22"/>
                <w:szCs w:val="22"/>
              </w:rPr>
            </w:pPr>
            <w:r w:rsidRPr="00326A08">
              <w:rPr>
                <w:sz w:val="22"/>
                <w:szCs w:val="22"/>
              </w:rPr>
              <w:t>16.50946</w:t>
            </w:r>
          </w:p>
        </w:tc>
        <w:tc>
          <w:tcPr>
            <w:tcW w:w="960" w:type="dxa"/>
            <w:noWrap/>
            <w:hideMark/>
          </w:tcPr>
          <w:p w:rsidR="005B21BD" w:rsidRPr="00326A08" w:rsidRDefault="005B21BD" w:rsidP="00362E93">
            <w:pPr>
              <w:ind w:firstLine="202"/>
              <w:jc w:val="both"/>
              <w:rPr>
                <w:sz w:val="22"/>
                <w:szCs w:val="22"/>
              </w:rPr>
            </w:pPr>
            <w:r w:rsidRPr="00326A08">
              <w:rPr>
                <w:sz w:val="22"/>
                <w:szCs w:val="22"/>
              </w:rPr>
              <w:t>1.260096</w:t>
            </w:r>
          </w:p>
        </w:tc>
      </w:tr>
      <w:tr w:rsidR="005B21BD" w:rsidRPr="00326A08" w:rsidTr="00362E93">
        <w:trPr>
          <w:trHeight w:val="300"/>
        </w:trPr>
        <w:tc>
          <w:tcPr>
            <w:tcW w:w="960" w:type="dxa"/>
            <w:noWrap/>
            <w:hideMark/>
          </w:tcPr>
          <w:p w:rsidR="005B21BD" w:rsidRPr="00326A08" w:rsidRDefault="005B21BD" w:rsidP="00362E93">
            <w:pPr>
              <w:ind w:firstLine="202"/>
              <w:jc w:val="both"/>
              <w:rPr>
                <w:sz w:val="22"/>
                <w:szCs w:val="22"/>
              </w:rPr>
            </w:pPr>
            <w:r w:rsidRPr="00326A08">
              <w:rPr>
                <w:sz w:val="22"/>
                <w:szCs w:val="22"/>
              </w:rPr>
              <w:t>30</w:t>
            </w:r>
          </w:p>
        </w:tc>
        <w:tc>
          <w:tcPr>
            <w:tcW w:w="960" w:type="dxa"/>
            <w:noWrap/>
            <w:hideMark/>
          </w:tcPr>
          <w:p w:rsidR="005B21BD" w:rsidRPr="00326A08" w:rsidRDefault="005B21BD" w:rsidP="00362E93">
            <w:pPr>
              <w:ind w:firstLine="202"/>
              <w:jc w:val="both"/>
              <w:rPr>
                <w:sz w:val="22"/>
                <w:szCs w:val="22"/>
              </w:rPr>
            </w:pPr>
            <w:r w:rsidRPr="00326A08">
              <w:rPr>
                <w:sz w:val="22"/>
                <w:szCs w:val="22"/>
              </w:rPr>
              <w:t>6.310868</w:t>
            </w:r>
          </w:p>
        </w:tc>
        <w:tc>
          <w:tcPr>
            <w:tcW w:w="960" w:type="dxa"/>
            <w:noWrap/>
            <w:hideMark/>
          </w:tcPr>
          <w:p w:rsidR="005B21BD" w:rsidRPr="00326A08" w:rsidRDefault="005B21BD" w:rsidP="00362E93">
            <w:pPr>
              <w:ind w:firstLine="202"/>
              <w:jc w:val="both"/>
              <w:rPr>
                <w:sz w:val="22"/>
                <w:szCs w:val="22"/>
              </w:rPr>
            </w:pPr>
            <w:r w:rsidRPr="00326A08">
              <w:rPr>
                <w:sz w:val="22"/>
                <w:szCs w:val="22"/>
              </w:rPr>
              <w:t>-6.07425</w:t>
            </w:r>
          </w:p>
        </w:tc>
        <w:tc>
          <w:tcPr>
            <w:tcW w:w="960" w:type="dxa"/>
            <w:noWrap/>
            <w:hideMark/>
          </w:tcPr>
          <w:p w:rsidR="005B21BD" w:rsidRPr="00326A08" w:rsidRDefault="005B21BD" w:rsidP="00362E93">
            <w:pPr>
              <w:ind w:firstLine="202"/>
              <w:jc w:val="both"/>
              <w:rPr>
                <w:sz w:val="22"/>
                <w:szCs w:val="22"/>
              </w:rPr>
            </w:pPr>
            <w:r w:rsidRPr="00326A08">
              <w:rPr>
                <w:sz w:val="22"/>
                <w:szCs w:val="22"/>
              </w:rPr>
              <w:t>6.992713</w:t>
            </w:r>
          </w:p>
        </w:tc>
        <w:tc>
          <w:tcPr>
            <w:tcW w:w="960" w:type="dxa"/>
            <w:noWrap/>
            <w:hideMark/>
          </w:tcPr>
          <w:p w:rsidR="005B21BD" w:rsidRPr="00326A08" w:rsidRDefault="005B21BD" w:rsidP="00362E93">
            <w:pPr>
              <w:ind w:firstLine="202"/>
              <w:jc w:val="both"/>
              <w:rPr>
                <w:sz w:val="22"/>
                <w:szCs w:val="22"/>
              </w:rPr>
            </w:pPr>
            <w:r w:rsidRPr="00326A08">
              <w:rPr>
                <w:sz w:val="22"/>
                <w:szCs w:val="22"/>
              </w:rPr>
              <w:t>51.29022</w:t>
            </w:r>
          </w:p>
        </w:tc>
        <w:tc>
          <w:tcPr>
            <w:tcW w:w="960" w:type="dxa"/>
            <w:noWrap/>
            <w:hideMark/>
          </w:tcPr>
          <w:p w:rsidR="005B21BD" w:rsidRPr="00326A08" w:rsidRDefault="005B21BD" w:rsidP="00362E93">
            <w:pPr>
              <w:ind w:firstLine="202"/>
              <w:jc w:val="both"/>
              <w:rPr>
                <w:sz w:val="22"/>
                <w:szCs w:val="22"/>
              </w:rPr>
            </w:pPr>
            <w:r w:rsidRPr="00326A08">
              <w:rPr>
                <w:sz w:val="22"/>
                <w:szCs w:val="22"/>
              </w:rPr>
              <w:t>3.790551</w:t>
            </w:r>
          </w:p>
        </w:tc>
      </w:tr>
      <w:tr w:rsidR="005B21BD" w:rsidRPr="00326A08" w:rsidTr="00362E93">
        <w:trPr>
          <w:trHeight w:val="300"/>
        </w:trPr>
        <w:tc>
          <w:tcPr>
            <w:tcW w:w="960" w:type="dxa"/>
            <w:noWrap/>
            <w:hideMark/>
          </w:tcPr>
          <w:p w:rsidR="005B21BD" w:rsidRPr="00326A08" w:rsidRDefault="005B21BD" w:rsidP="00362E93">
            <w:pPr>
              <w:ind w:firstLine="202"/>
              <w:jc w:val="both"/>
              <w:rPr>
                <w:sz w:val="22"/>
                <w:szCs w:val="22"/>
              </w:rPr>
            </w:pPr>
            <w:r w:rsidRPr="00326A08">
              <w:rPr>
                <w:sz w:val="22"/>
                <w:szCs w:val="22"/>
              </w:rPr>
              <w:t>50</w:t>
            </w:r>
          </w:p>
        </w:tc>
        <w:tc>
          <w:tcPr>
            <w:tcW w:w="960" w:type="dxa"/>
            <w:noWrap/>
            <w:hideMark/>
          </w:tcPr>
          <w:p w:rsidR="005B21BD" w:rsidRPr="00326A08" w:rsidRDefault="005B21BD" w:rsidP="00362E93">
            <w:pPr>
              <w:ind w:firstLine="202"/>
              <w:jc w:val="both"/>
              <w:rPr>
                <w:sz w:val="22"/>
                <w:szCs w:val="22"/>
              </w:rPr>
            </w:pPr>
            <w:r w:rsidRPr="00326A08">
              <w:rPr>
                <w:sz w:val="22"/>
                <w:szCs w:val="22"/>
              </w:rPr>
              <w:t>10.52554</w:t>
            </w:r>
          </w:p>
        </w:tc>
        <w:tc>
          <w:tcPr>
            <w:tcW w:w="960" w:type="dxa"/>
            <w:noWrap/>
            <w:hideMark/>
          </w:tcPr>
          <w:p w:rsidR="005B21BD" w:rsidRPr="00326A08" w:rsidRDefault="005B21BD" w:rsidP="00362E93">
            <w:pPr>
              <w:ind w:firstLine="202"/>
              <w:jc w:val="both"/>
              <w:rPr>
                <w:sz w:val="22"/>
                <w:szCs w:val="22"/>
              </w:rPr>
            </w:pPr>
            <w:r w:rsidRPr="00326A08">
              <w:rPr>
                <w:sz w:val="22"/>
                <w:szCs w:val="22"/>
              </w:rPr>
              <w:t>-10.1243</w:t>
            </w:r>
          </w:p>
        </w:tc>
        <w:tc>
          <w:tcPr>
            <w:tcW w:w="960" w:type="dxa"/>
            <w:noWrap/>
            <w:hideMark/>
          </w:tcPr>
          <w:p w:rsidR="005B21BD" w:rsidRPr="00326A08" w:rsidRDefault="005B21BD" w:rsidP="00362E93">
            <w:pPr>
              <w:ind w:firstLine="202"/>
              <w:jc w:val="both"/>
              <w:rPr>
                <w:sz w:val="22"/>
                <w:szCs w:val="22"/>
              </w:rPr>
            </w:pPr>
            <w:r w:rsidRPr="00326A08">
              <w:rPr>
                <w:sz w:val="22"/>
                <w:szCs w:val="22"/>
              </w:rPr>
              <w:t>11.42354</w:t>
            </w:r>
          </w:p>
        </w:tc>
        <w:tc>
          <w:tcPr>
            <w:tcW w:w="960" w:type="dxa"/>
            <w:noWrap/>
            <w:hideMark/>
          </w:tcPr>
          <w:p w:rsidR="005B21BD" w:rsidRPr="00326A08" w:rsidRDefault="005B21BD" w:rsidP="00362E93">
            <w:pPr>
              <w:ind w:firstLine="202"/>
              <w:jc w:val="both"/>
              <w:rPr>
                <w:sz w:val="22"/>
                <w:szCs w:val="22"/>
              </w:rPr>
            </w:pPr>
            <w:r w:rsidRPr="00326A08">
              <w:rPr>
                <w:sz w:val="22"/>
                <w:szCs w:val="22"/>
              </w:rPr>
              <w:t>91.51881</w:t>
            </w:r>
          </w:p>
        </w:tc>
        <w:tc>
          <w:tcPr>
            <w:tcW w:w="960" w:type="dxa"/>
            <w:noWrap/>
            <w:hideMark/>
          </w:tcPr>
          <w:p w:rsidR="005B21BD" w:rsidRPr="00326A08" w:rsidRDefault="005B21BD" w:rsidP="00362E93">
            <w:pPr>
              <w:ind w:firstLine="202"/>
              <w:jc w:val="both"/>
              <w:rPr>
                <w:sz w:val="22"/>
                <w:szCs w:val="22"/>
              </w:rPr>
            </w:pPr>
            <w:r w:rsidRPr="00326A08">
              <w:rPr>
                <w:sz w:val="22"/>
                <w:szCs w:val="22"/>
              </w:rPr>
              <w:t>6.527123</w:t>
            </w:r>
          </w:p>
        </w:tc>
      </w:tr>
      <w:tr w:rsidR="005B21BD" w:rsidRPr="00326A08" w:rsidTr="00362E93">
        <w:trPr>
          <w:trHeight w:val="300"/>
        </w:trPr>
        <w:tc>
          <w:tcPr>
            <w:tcW w:w="960" w:type="dxa"/>
            <w:noWrap/>
            <w:hideMark/>
          </w:tcPr>
          <w:p w:rsidR="005B21BD" w:rsidRPr="00326A08" w:rsidRDefault="005B21BD" w:rsidP="00362E93">
            <w:pPr>
              <w:ind w:firstLine="202"/>
              <w:jc w:val="both"/>
              <w:rPr>
                <w:sz w:val="22"/>
                <w:szCs w:val="22"/>
              </w:rPr>
            </w:pPr>
            <w:r w:rsidRPr="00326A08">
              <w:rPr>
                <w:sz w:val="22"/>
                <w:szCs w:val="22"/>
              </w:rPr>
              <w:t>100</w:t>
            </w:r>
          </w:p>
        </w:tc>
        <w:tc>
          <w:tcPr>
            <w:tcW w:w="960" w:type="dxa"/>
            <w:noWrap/>
            <w:hideMark/>
          </w:tcPr>
          <w:p w:rsidR="005B21BD" w:rsidRPr="00326A08" w:rsidRDefault="005B21BD" w:rsidP="00362E93">
            <w:pPr>
              <w:ind w:firstLine="202"/>
              <w:jc w:val="both"/>
              <w:rPr>
                <w:sz w:val="22"/>
                <w:szCs w:val="22"/>
              </w:rPr>
            </w:pPr>
            <w:r w:rsidRPr="00326A08">
              <w:rPr>
                <w:sz w:val="22"/>
                <w:szCs w:val="22"/>
              </w:rPr>
              <w:t>21.04386</w:t>
            </w:r>
          </w:p>
        </w:tc>
        <w:tc>
          <w:tcPr>
            <w:tcW w:w="960" w:type="dxa"/>
            <w:noWrap/>
            <w:hideMark/>
          </w:tcPr>
          <w:p w:rsidR="005B21BD" w:rsidRPr="00326A08" w:rsidRDefault="005B21BD" w:rsidP="00362E93">
            <w:pPr>
              <w:ind w:firstLine="202"/>
              <w:jc w:val="both"/>
              <w:rPr>
                <w:sz w:val="22"/>
                <w:szCs w:val="22"/>
              </w:rPr>
            </w:pPr>
            <w:r w:rsidRPr="00326A08">
              <w:rPr>
                <w:sz w:val="22"/>
                <w:szCs w:val="22"/>
              </w:rPr>
              <w:t>-20.2575</w:t>
            </w:r>
          </w:p>
        </w:tc>
        <w:tc>
          <w:tcPr>
            <w:tcW w:w="960" w:type="dxa"/>
            <w:noWrap/>
            <w:hideMark/>
          </w:tcPr>
          <w:p w:rsidR="005B21BD" w:rsidRPr="00326A08" w:rsidRDefault="005B21BD" w:rsidP="00362E93">
            <w:pPr>
              <w:ind w:firstLine="202"/>
              <w:jc w:val="both"/>
              <w:rPr>
                <w:sz w:val="22"/>
                <w:szCs w:val="22"/>
              </w:rPr>
            </w:pPr>
            <w:r w:rsidRPr="00326A08">
              <w:rPr>
                <w:sz w:val="22"/>
                <w:szCs w:val="22"/>
              </w:rPr>
              <w:t>23.15968</w:t>
            </w:r>
          </w:p>
        </w:tc>
        <w:tc>
          <w:tcPr>
            <w:tcW w:w="960" w:type="dxa"/>
            <w:noWrap/>
            <w:hideMark/>
          </w:tcPr>
          <w:p w:rsidR="005B21BD" w:rsidRPr="00326A08" w:rsidRDefault="005B21BD" w:rsidP="00362E93">
            <w:pPr>
              <w:ind w:firstLine="202"/>
              <w:jc w:val="both"/>
              <w:rPr>
                <w:sz w:val="22"/>
                <w:szCs w:val="22"/>
              </w:rPr>
            </w:pPr>
            <w:r w:rsidRPr="00326A08">
              <w:rPr>
                <w:sz w:val="22"/>
                <w:szCs w:val="22"/>
              </w:rPr>
              <w:t>245.6372</w:t>
            </w:r>
          </w:p>
        </w:tc>
        <w:tc>
          <w:tcPr>
            <w:tcW w:w="960" w:type="dxa"/>
            <w:noWrap/>
            <w:hideMark/>
          </w:tcPr>
          <w:p w:rsidR="005B21BD" w:rsidRPr="00326A08" w:rsidRDefault="005B21BD" w:rsidP="00362E93">
            <w:pPr>
              <w:ind w:firstLine="202"/>
              <w:jc w:val="both"/>
              <w:rPr>
                <w:sz w:val="22"/>
                <w:szCs w:val="22"/>
              </w:rPr>
            </w:pPr>
            <w:r w:rsidRPr="00326A08">
              <w:rPr>
                <w:sz w:val="22"/>
                <w:szCs w:val="22"/>
              </w:rPr>
              <w:t>13.68903</w:t>
            </w:r>
          </w:p>
        </w:tc>
      </w:tr>
      <w:tr w:rsidR="005B21BD" w:rsidRPr="00326A08" w:rsidTr="00362E93">
        <w:trPr>
          <w:trHeight w:val="300"/>
        </w:trPr>
        <w:tc>
          <w:tcPr>
            <w:tcW w:w="960" w:type="dxa"/>
            <w:noWrap/>
            <w:hideMark/>
          </w:tcPr>
          <w:p w:rsidR="005B21BD" w:rsidRPr="00326A08" w:rsidRDefault="005B21BD" w:rsidP="00362E93">
            <w:pPr>
              <w:ind w:firstLine="202"/>
              <w:jc w:val="both"/>
              <w:rPr>
                <w:sz w:val="22"/>
                <w:szCs w:val="22"/>
              </w:rPr>
            </w:pPr>
            <w:r w:rsidRPr="00326A08">
              <w:rPr>
                <w:sz w:val="22"/>
                <w:szCs w:val="22"/>
              </w:rPr>
              <w:t>200</w:t>
            </w:r>
          </w:p>
        </w:tc>
        <w:tc>
          <w:tcPr>
            <w:tcW w:w="960" w:type="dxa"/>
            <w:noWrap/>
            <w:hideMark/>
          </w:tcPr>
          <w:p w:rsidR="005B21BD" w:rsidRPr="00326A08" w:rsidRDefault="005B21BD" w:rsidP="00362E93">
            <w:pPr>
              <w:ind w:firstLine="202"/>
              <w:jc w:val="both"/>
              <w:rPr>
                <w:sz w:val="22"/>
                <w:szCs w:val="22"/>
              </w:rPr>
            </w:pPr>
            <w:r w:rsidRPr="00326A08">
              <w:rPr>
                <w:sz w:val="22"/>
                <w:szCs w:val="22"/>
              </w:rPr>
              <w:t>42.09039</w:t>
            </w:r>
          </w:p>
        </w:tc>
        <w:tc>
          <w:tcPr>
            <w:tcW w:w="960" w:type="dxa"/>
            <w:noWrap/>
            <w:hideMark/>
          </w:tcPr>
          <w:p w:rsidR="005B21BD" w:rsidRPr="00326A08" w:rsidRDefault="005B21BD" w:rsidP="00362E93">
            <w:pPr>
              <w:ind w:firstLine="202"/>
              <w:jc w:val="both"/>
              <w:rPr>
                <w:sz w:val="22"/>
                <w:szCs w:val="22"/>
              </w:rPr>
            </w:pPr>
            <w:r w:rsidRPr="00326A08">
              <w:rPr>
                <w:sz w:val="22"/>
                <w:szCs w:val="22"/>
              </w:rPr>
              <w:t>-40.5092</w:t>
            </w:r>
          </w:p>
        </w:tc>
        <w:tc>
          <w:tcPr>
            <w:tcW w:w="960" w:type="dxa"/>
            <w:noWrap/>
            <w:hideMark/>
          </w:tcPr>
          <w:p w:rsidR="005B21BD" w:rsidRPr="00326A08" w:rsidRDefault="005B21BD" w:rsidP="00362E93">
            <w:pPr>
              <w:ind w:firstLine="202"/>
              <w:jc w:val="both"/>
              <w:rPr>
                <w:sz w:val="22"/>
                <w:szCs w:val="22"/>
              </w:rPr>
            </w:pPr>
            <w:r w:rsidRPr="00326A08">
              <w:rPr>
                <w:sz w:val="22"/>
                <w:szCs w:val="22"/>
              </w:rPr>
              <w:t>50.4828</w:t>
            </w:r>
          </w:p>
        </w:tc>
        <w:tc>
          <w:tcPr>
            <w:tcW w:w="960" w:type="dxa"/>
            <w:noWrap/>
            <w:hideMark/>
          </w:tcPr>
          <w:p w:rsidR="005B21BD" w:rsidRPr="00326A08" w:rsidRDefault="005B21BD" w:rsidP="00362E93">
            <w:pPr>
              <w:ind w:firstLine="202"/>
              <w:jc w:val="both"/>
              <w:rPr>
                <w:sz w:val="22"/>
                <w:szCs w:val="22"/>
              </w:rPr>
            </w:pPr>
            <w:r w:rsidRPr="00326A08">
              <w:rPr>
                <w:sz w:val="22"/>
                <w:szCs w:val="22"/>
              </w:rPr>
              <w:t>1232.871</w:t>
            </w:r>
          </w:p>
        </w:tc>
        <w:tc>
          <w:tcPr>
            <w:tcW w:w="960" w:type="dxa"/>
            <w:noWrap/>
            <w:hideMark/>
          </w:tcPr>
          <w:p w:rsidR="005B21BD" w:rsidRPr="00326A08" w:rsidRDefault="005B21BD" w:rsidP="00362E93">
            <w:pPr>
              <w:ind w:firstLine="202"/>
              <w:jc w:val="both"/>
              <w:rPr>
                <w:sz w:val="22"/>
                <w:szCs w:val="22"/>
              </w:rPr>
            </w:pPr>
            <w:r w:rsidRPr="00326A08">
              <w:rPr>
                <w:sz w:val="22"/>
                <w:szCs w:val="22"/>
              </w:rPr>
              <w:t>32.3105</w:t>
            </w:r>
          </w:p>
        </w:tc>
      </w:tr>
    </w:tbl>
    <w:p w:rsidR="005B21BD" w:rsidRDefault="005B21BD" w:rsidP="005B21BD">
      <w:pPr>
        <w:ind w:firstLine="202"/>
        <w:jc w:val="both"/>
        <w:rPr>
          <w:sz w:val="22"/>
          <w:szCs w:val="22"/>
        </w:rPr>
      </w:pPr>
    </w:p>
    <w:p w:rsidR="0018519B" w:rsidRPr="0018519B" w:rsidRDefault="0018519B" w:rsidP="0018519B">
      <w:pPr>
        <w:ind w:firstLine="202"/>
        <w:jc w:val="both"/>
        <w:rPr>
          <w:sz w:val="22"/>
          <w:szCs w:val="22"/>
        </w:rPr>
      </w:pPr>
      <w:r w:rsidRPr="0018519B">
        <w:rPr>
          <w:sz w:val="22"/>
          <w:szCs w:val="22"/>
        </w:rPr>
        <w:t>variations of these parameters is calculated by comparing with the typical values of the respective parameters obtained from simulating the models with constant typical threshold voltage.</w:t>
      </w:r>
    </w:p>
    <w:p w:rsidR="0018519B" w:rsidRPr="0018519B" w:rsidRDefault="0018519B" w:rsidP="0018519B">
      <w:pPr>
        <w:ind w:firstLine="202"/>
        <w:jc w:val="both"/>
        <w:rPr>
          <w:sz w:val="22"/>
          <w:szCs w:val="22"/>
        </w:rPr>
      </w:pPr>
    </w:p>
    <w:p w:rsidR="00B96ED8" w:rsidRDefault="00B96ED8" w:rsidP="00B96ED8">
      <w:pPr>
        <w:pStyle w:val="Heading1"/>
        <w:rPr>
          <w:sz w:val="22"/>
          <w:szCs w:val="22"/>
        </w:rPr>
      </w:pPr>
      <w:r w:rsidRPr="00981889">
        <w:rPr>
          <w:sz w:val="22"/>
          <w:szCs w:val="22"/>
        </w:rPr>
        <w:t>Experimental Results</w:t>
      </w:r>
    </w:p>
    <w:p w:rsidR="00F2742B" w:rsidRDefault="00F2742B" w:rsidP="00F2742B">
      <w:pPr>
        <w:ind w:firstLine="720"/>
        <w:jc w:val="both"/>
        <w:rPr>
          <w:sz w:val="22"/>
        </w:rPr>
      </w:pPr>
      <w:r w:rsidRPr="006B65BA">
        <w:rPr>
          <w:sz w:val="22"/>
        </w:rPr>
        <w:t xml:space="preserve">The typical values of the technology parameters for 45nm and 32nm process are </w:t>
      </w:r>
      <w:r w:rsidR="00F615AE">
        <w:rPr>
          <w:sz w:val="22"/>
        </w:rPr>
        <w:t xml:space="preserve">listed in Table 1. The percentage 3-sigma variations in the technology parameters are listed in Table 2 for 45nm process and Table 3 for 32nm process. </w:t>
      </w:r>
    </w:p>
    <w:p w:rsidR="00DF0D64" w:rsidRDefault="00DF0D64" w:rsidP="00F2742B">
      <w:pPr>
        <w:ind w:firstLine="720"/>
        <w:jc w:val="both"/>
        <w:rPr>
          <w:sz w:val="22"/>
        </w:rPr>
      </w:pPr>
    </w:p>
    <w:p w:rsidR="00F615AE" w:rsidRDefault="00F615AE" w:rsidP="00F2742B">
      <w:pPr>
        <w:ind w:firstLine="720"/>
        <w:jc w:val="both"/>
        <w:rPr>
          <w:sz w:val="22"/>
        </w:rPr>
      </w:pPr>
      <w:r>
        <w:rPr>
          <w:sz w:val="22"/>
        </w:rPr>
        <w:t>The variat</w:t>
      </w:r>
      <w:r w:rsidR="00FF0DA5">
        <w:rPr>
          <w:sz w:val="22"/>
        </w:rPr>
        <w:t>ions can also be seen in Figure</w:t>
      </w:r>
      <w:r w:rsidR="006613DA">
        <w:rPr>
          <w:sz w:val="22"/>
        </w:rPr>
        <w:t>3</w:t>
      </w:r>
      <w:r>
        <w:rPr>
          <w:sz w:val="22"/>
        </w:rPr>
        <w:t xml:space="preserve"> for </w:t>
      </w:r>
      <w:r w:rsidR="00FF0DA5">
        <w:rPr>
          <w:sz w:val="22"/>
        </w:rPr>
        <w:t xml:space="preserve">45nm and Figure </w:t>
      </w:r>
      <w:r w:rsidR="006613DA">
        <w:rPr>
          <w:sz w:val="22"/>
        </w:rPr>
        <w:t>4</w:t>
      </w:r>
      <w:r w:rsidR="00DF0D64">
        <w:rPr>
          <w:sz w:val="22"/>
        </w:rPr>
        <w:t xml:space="preserve"> for 32nm technology</w:t>
      </w:r>
      <w:r w:rsidR="009D1727">
        <w:rPr>
          <w:sz w:val="22"/>
        </w:rPr>
        <w:t xml:space="preserve"> at the end of the text</w:t>
      </w:r>
      <w:r w:rsidR="00DF0D64">
        <w:rPr>
          <w:sz w:val="22"/>
        </w:rPr>
        <w:t xml:space="preserve">. </w:t>
      </w:r>
      <w:r w:rsidR="00BF5D09">
        <w:rPr>
          <w:sz w:val="22"/>
        </w:rPr>
        <w:t xml:space="preserve">The first series in these figures is the the critical path delay, the second series is the leakage power and the third series is the dynamic power. </w:t>
      </w:r>
      <w:r w:rsidR="00AA5772">
        <w:rPr>
          <w:sz w:val="22"/>
        </w:rPr>
        <w:t xml:space="preserve">We observe that the variations in leakage power are very large compared to the variations in dynamic power and the critical path delay. Also, we note that the </w:t>
      </w:r>
      <w:r w:rsidR="00BF5D09">
        <w:rPr>
          <w:sz w:val="22"/>
        </w:rPr>
        <w:t>variations in all the three parameters increase as the technology is decreasing.</w:t>
      </w:r>
    </w:p>
    <w:p w:rsidR="00BF6091" w:rsidRDefault="00BF6091" w:rsidP="00BF6091">
      <w:pPr>
        <w:jc w:val="both"/>
        <w:rPr>
          <w:sz w:val="22"/>
        </w:rPr>
      </w:pPr>
    </w:p>
    <w:p w:rsidR="00BF6091" w:rsidRPr="006B65BA" w:rsidRDefault="00BF6091" w:rsidP="00BF6091">
      <w:pPr>
        <w:jc w:val="both"/>
        <w:rPr>
          <w:sz w:val="22"/>
        </w:rPr>
      </w:pPr>
      <w:r>
        <w:rPr>
          <w:sz w:val="22"/>
        </w:rPr>
        <w:t>The variations can also be seen in the Monte Carlo scatter graphs for each of the parameters in Figures</w:t>
      </w:r>
      <w:r w:rsidR="00C26905">
        <w:rPr>
          <w:sz w:val="22"/>
        </w:rPr>
        <w:t xml:space="preserve"> </w:t>
      </w:r>
      <w:r w:rsidR="006613DA">
        <w:rPr>
          <w:sz w:val="22"/>
        </w:rPr>
        <w:t>5</w:t>
      </w:r>
      <w:r>
        <w:rPr>
          <w:sz w:val="22"/>
        </w:rPr>
        <w:t>-</w:t>
      </w:r>
      <w:r w:rsidR="006613DA">
        <w:rPr>
          <w:sz w:val="22"/>
        </w:rPr>
        <w:t>6</w:t>
      </w:r>
      <w:r w:rsidR="00C26905">
        <w:rPr>
          <w:sz w:val="22"/>
        </w:rPr>
        <w:t xml:space="preserve"> at the end of the text</w:t>
      </w:r>
      <w:r>
        <w:rPr>
          <w:sz w:val="22"/>
        </w:rPr>
        <w:t>.</w:t>
      </w:r>
    </w:p>
    <w:p w:rsidR="00B96ED8" w:rsidRPr="00981889" w:rsidRDefault="00B96ED8" w:rsidP="00B96ED8">
      <w:pPr>
        <w:pStyle w:val="Heading1"/>
        <w:rPr>
          <w:sz w:val="22"/>
          <w:szCs w:val="22"/>
        </w:rPr>
      </w:pPr>
      <w:r w:rsidRPr="00981889">
        <w:rPr>
          <w:sz w:val="22"/>
          <w:szCs w:val="22"/>
        </w:rPr>
        <w:lastRenderedPageBreak/>
        <w:t>CONCLUSIONS</w:t>
      </w:r>
    </w:p>
    <w:p w:rsidR="00B96ED8" w:rsidRPr="00981889" w:rsidRDefault="00B96ED8" w:rsidP="00B96ED8">
      <w:pPr>
        <w:tabs>
          <w:tab w:val="num" w:pos="720"/>
        </w:tabs>
        <w:jc w:val="both"/>
        <w:rPr>
          <w:sz w:val="22"/>
          <w:szCs w:val="22"/>
        </w:rPr>
      </w:pPr>
      <w:r>
        <w:rPr>
          <w:sz w:val="22"/>
          <w:szCs w:val="22"/>
        </w:rPr>
        <w:tab/>
      </w:r>
      <w:r w:rsidR="00F57BEF">
        <w:rPr>
          <w:sz w:val="22"/>
          <w:szCs w:val="22"/>
        </w:rPr>
        <w:t xml:space="preserve">We observe that the variations in leakage power </w:t>
      </w:r>
      <w:r w:rsidR="00DD52E0">
        <w:rPr>
          <w:sz w:val="22"/>
          <w:szCs w:val="22"/>
        </w:rPr>
        <w:t>increase exponentially when compared to the variations in delay or dynamic power with the increasing variations in threshold voltage. Hence,</w:t>
      </w:r>
      <w:r w:rsidRPr="00981889">
        <w:rPr>
          <w:sz w:val="22"/>
          <w:szCs w:val="22"/>
        </w:rPr>
        <w:t xml:space="preserve"> </w:t>
      </w:r>
      <w:r w:rsidR="00DD52E0">
        <w:rPr>
          <w:sz w:val="22"/>
          <w:szCs w:val="22"/>
        </w:rPr>
        <w:t>it is very important to determine the permissible variations in process parameters in the nano-scale CMOS process. And it is equally important to develop new ways of limiting these variations.</w:t>
      </w:r>
    </w:p>
    <w:p w:rsidR="00B96ED8" w:rsidRPr="00981889" w:rsidRDefault="00B96ED8" w:rsidP="00B96ED8">
      <w:pPr>
        <w:tabs>
          <w:tab w:val="num" w:pos="720"/>
        </w:tabs>
        <w:jc w:val="both"/>
        <w:rPr>
          <w:b/>
          <w:sz w:val="22"/>
          <w:szCs w:val="22"/>
        </w:rPr>
      </w:pPr>
    </w:p>
    <w:p w:rsidR="00B96ED8" w:rsidRPr="00981889" w:rsidRDefault="00B96ED8" w:rsidP="00B96ED8">
      <w:pPr>
        <w:pStyle w:val="Heading1"/>
        <w:rPr>
          <w:sz w:val="22"/>
          <w:szCs w:val="22"/>
        </w:rPr>
      </w:pPr>
      <w:r w:rsidRPr="00981889">
        <w:rPr>
          <w:sz w:val="22"/>
          <w:szCs w:val="22"/>
        </w:rPr>
        <w:t>FUTURE WORK</w:t>
      </w:r>
    </w:p>
    <w:p w:rsidR="00B96ED8" w:rsidRPr="00981889" w:rsidRDefault="00DD52E0" w:rsidP="0081586C">
      <w:pPr>
        <w:tabs>
          <w:tab w:val="num" w:pos="720"/>
        </w:tabs>
        <w:jc w:val="both"/>
        <w:rPr>
          <w:sz w:val="22"/>
          <w:szCs w:val="22"/>
        </w:rPr>
      </w:pPr>
      <w:r>
        <w:rPr>
          <w:sz w:val="22"/>
          <w:szCs w:val="22"/>
        </w:rPr>
        <w:tab/>
        <w:t xml:space="preserve">The variations in critical path delay and power have been studied with the variations in threshold voltage for 45nm and 32nm two-bit ripple carry adder circuit. It would be interesting to see these trends for larger circuits. Also, the effect of variations in other process parameters can be similarly studied. </w:t>
      </w:r>
      <w:r w:rsidR="00397FF8">
        <w:rPr>
          <w:sz w:val="22"/>
          <w:szCs w:val="22"/>
        </w:rPr>
        <w:t>The correlation between the variations in nMOS and pMOS parameters have to be considered and an accurate statistical model for th</w:t>
      </w:r>
      <w:r w:rsidR="0081586C">
        <w:rPr>
          <w:sz w:val="22"/>
          <w:szCs w:val="22"/>
        </w:rPr>
        <w:t>e transistors can be used for simulations.</w:t>
      </w:r>
    </w:p>
    <w:p w:rsidR="00B96ED8" w:rsidRPr="00981889" w:rsidRDefault="00B96ED8" w:rsidP="00B96ED8">
      <w:pPr>
        <w:pStyle w:val="ReferenceHead"/>
        <w:rPr>
          <w:sz w:val="22"/>
          <w:szCs w:val="22"/>
        </w:rPr>
      </w:pPr>
      <w:r w:rsidRPr="00981889">
        <w:rPr>
          <w:sz w:val="22"/>
          <w:szCs w:val="22"/>
        </w:rPr>
        <w:t>References</w:t>
      </w:r>
    </w:p>
    <w:p w:rsidR="00B96ED8" w:rsidRPr="00981889" w:rsidRDefault="00B96ED8" w:rsidP="00B96ED8">
      <w:pPr>
        <w:numPr>
          <w:ilvl w:val="0"/>
          <w:numId w:val="2"/>
        </w:numPr>
        <w:tabs>
          <w:tab w:val="num" w:pos="720"/>
        </w:tabs>
        <w:rPr>
          <w:sz w:val="22"/>
          <w:szCs w:val="22"/>
        </w:rPr>
      </w:pPr>
      <w:r w:rsidRPr="00981889">
        <w:rPr>
          <w:sz w:val="22"/>
          <w:szCs w:val="22"/>
        </w:rPr>
        <w:t>Dr Agrawal’s class slides for ELEC</w:t>
      </w:r>
      <w:r w:rsidR="00472563">
        <w:rPr>
          <w:sz w:val="22"/>
          <w:szCs w:val="22"/>
        </w:rPr>
        <w:t>77</w:t>
      </w:r>
      <w:r w:rsidRPr="00981889">
        <w:rPr>
          <w:sz w:val="22"/>
          <w:szCs w:val="22"/>
        </w:rPr>
        <w:t>70, Spring 20</w:t>
      </w:r>
      <w:r w:rsidR="00472563">
        <w:rPr>
          <w:sz w:val="22"/>
          <w:szCs w:val="22"/>
        </w:rPr>
        <w:t>10</w:t>
      </w:r>
      <w:r w:rsidRPr="00981889">
        <w:rPr>
          <w:sz w:val="22"/>
          <w:szCs w:val="22"/>
        </w:rPr>
        <w:t>.</w:t>
      </w:r>
    </w:p>
    <w:p w:rsidR="001F79AB" w:rsidRDefault="001F79AB" w:rsidP="00B96ED8">
      <w:pPr>
        <w:numPr>
          <w:ilvl w:val="0"/>
          <w:numId w:val="2"/>
        </w:numPr>
        <w:tabs>
          <w:tab w:val="num" w:pos="720"/>
        </w:tabs>
        <w:rPr>
          <w:sz w:val="22"/>
          <w:szCs w:val="22"/>
        </w:rPr>
      </w:pPr>
      <w:r w:rsidRPr="004D1FAC">
        <w:rPr>
          <w:sz w:val="22"/>
          <w:szCs w:val="22"/>
        </w:rPr>
        <w:t xml:space="preserve">S.R.Nassif, </w:t>
      </w:r>
      <w:r w:rsidRPr="001F79AB">
        <w:rPr>
          <w:i/>
          <w:sz w:val="22"/>
          <w:szCs w:val="22"/>
        </w:rPr>
        <w:t>“Modelling and Forecasting of Manufacturing Variation</w:t>
      </w:r>
      <w:r w:rsidR="00B96ED8" w:rsidRPr="001F79AB">
        <w:rPr>
          <w:i/>
          <w:sz w:val="22"/>
          <w:szCs w:val="22"/>
        </w:rPr>
        <w:t>,</w:t>
      </w:r>
      <w:r w:rsidRPr="001F79AB">
        <w:rPr>
          <w:i/>
          <w:sz w:val="22"/>
          <w:szCs w:val="22"/>
        </w:rPr>
        <w:t>”</w:t>
      </w:r>
      <w:r w:rsidR="00B96ED8" w:rsidRPr="001F79AB">
        <w:rPr>
          <w:sz w:val="22"/>
          <w:szCs w:val="22"/>
        </w:rPr>
        <w:t xml:space="preserve"> </w:t>
      </w:r>
      <w:r>
        <w:rPr>
          <w:sz w:val="22"/>
          <w:szCs w:val="22"/>
        </w:rPr>
        <w:t>5</w:t>
      </w:r>
      <w:r w:rsidRPr="001F79AB">
        <w:rPr>
          <w:sz w:val="22"/>
          <w:szCs w:val="22"/>
          <w:vertAlign w:val="superscript"/>
        </w:rPr>
        <w:t>th</w:t>
      </w:r>
      <w:r>
        <w:rPr>
          <w:sz w:val="22"/>
          <w:szCs w:val="22"/>
        </w:rPr>
        <w:t xml:space="preserve"> Annual Workshop on Statistical Metrology, 2000; pg. 2-10.</w:t>
      </w:r>
    </w:p>
    <w:p w:rsidR="004D1FAC" w:rsidRDefault="004D1FAC" w:rsidP="004870E3">
      <w:pPr>
        <w:numPr>
          <w:ilvl w:val="0"/>
          <w:numId w:val="2"/>
        </w:numPr>
        <w:tabs>
          <w:tab w:val="num" w:pos="720"/>
        </w:tabs>
        <w:rPr>
          <w:sz w:val="22"/>
          <w:szCs w:val="22"/>
        </w:rPr>
      </w:pPr>
      <w:r>
        <w:rPr>
          <w:sz w:val="22"/>
          <w:szCs w:val="22"/>
        </w:rPr>
        <w:t>Lang Lin, Wayne Burleson</w:t>
      </w:r>
      <w:r w:rsidRPr="004D1FAC">
        <w:rPr>
          <w:sz w:val="22"/>
          <w:szCs w:val="22"/>
        </w:rPr>
        <w:t>,</w:t>
      </w:r>
      <w:r>
        <w:rPr>
          <w:i/>
          <w:sz w:val="22"/>
          <w:szCs w:val="22"/>
        </w:rPr>
        <w:t xml:space="preserve"> </w:t>
      </w:r>
      <w:r w:rsidRPr="001F79AB">
        <w:rPr>
          <w:i/>
          <w:sz w:val="22"/>
          <w:szCs w:val="22"/>
        </w:rPr>
        <w:t>“</w:t>
      </w:r>
      <w:r>
        <w:rPr>
          <w:i/>
          <w:sz w:val="22"/>
          <w:szCs w:val="22"/>
        </w:rPr>
        <w:t>Analysis and Mitigation of Process Variation Impacts on Power-Attack Tolerance</w:t>
      </w:r>
      <w:r w:rsidRPr="001F79AB">
        <w:rPr>
          <w:i/>
          <w:sz w:val="22"/>
          <w:szCs w:val="22"/>
        </w:rPr>
        <w:t>,”</w:t>
      </w:r>
      <w:r w:rsidRPr="001F79AB">
        <w:rPr>
          <w:sz w:val="22"/>
          <w:szCs w:val="22"/>
        </w:rPr>
        <w:t xml:space="preserve"> </w:t>
      </w:r>
      <w:r>
        <w:rPr>
          <w:sz w:val="22"/>
          <w:szCs w:val="22"/>
        </w:rPr>
        <w:t>Proceedings of the 4</w:t>
      </w:r>
      <w:r>
        <w:rPr>
          <w:sz w:val="22"/>
          <w:szCs w:val="22"/>
          <w:vertAlign w:val="superscript"/>
        </w:rPr>
        <w:t xml:space="preserve">6th </w:t>
      </w:r>
      <w:r>
        <w:rPr>
          <w:sz w:val="22"/>
          <w:szCs w:val="22"/>
        </w:rPr>
        <w:t>Annual Design Automation Conference, 2009; pg. 238-243</w:t>
      </w:r>
      <w:r w:rsidRPr="004870E3">
        <w:rPr>
          <w:sz w:val="22"/>
          <w:szCs w:val="22"/>
        </w:rPr>
        <w:t>.</w:t>
      </w:r>
    </w:p>
    <w:p w:rsidR="004870E3" w:rsidRDefault="004870E3" w:rsidP="004870E3">
      <w:pPr>
        <w:numPr>
          <w:ilvl w:val="0"/>
          <w:numId w:val="2"/>
        </w:numPr>
        <w:tabs>
          <w:tab w:val="num" w:pos="720"/>
        </w:tabs>
        <w:rPr>
          <w:sz w:val="22"/>
          <w:szCs w:val="22"/>
        </w:rPr>
      </w:pPr>
      <w:r>
        <w:rPr>
          <w:sz w:val="22"/>
          <w:szCs w:val="22"/>
        </w:rPr>
        <w:t xml:space="preserve">Ashish Srivatsava, Tejasvi Kachru, Dennis Sylvester, </w:t>
      </w:r>
      <w:r>
        <w:rPr>
          <w:i/>
          <w:sz w:val="22"/>
          <w:szCs w:val="22"/>
        </w:rPr>
        <w:t>“Low-Power-Design Space Exploration Considering Process Variation Using Robust Optimization,”</w:t>
      </w:r>
      <w:r>
        <w:rPr>
          <w:sz w:val="22"/>
          <w:szCs w:val="22"/>
        </w:rPr>
        <w:t xml:space="preserve"> IEEE Transactions on Computer-Aided Design of Integrated Circuits and Systems, Vol.26, No.1, 2007.</w:t>
      </w:r>
    </w:p>
    <w:p w:rsidR="007216BF" w:rsidRPr="007216BF" w:rsidRDefault="00F72F9B" w:rsidP="007216BF">
      <w:pPr>
        <w:pStyle w:val="ListParagraph"/>
        <w:numPr>
          <w:ilvl w:val="0"/>
          <w:numId w:val="2"/>
        </w:numPr>
        <w:tabs>
          <w:tab w:val="num" w:pos="720"/>
        </w:tabs>
        <w:adjustRightInd w:val="0"/>
        <w:jc w:val="both"/>
        <w:rPr>
          <w:rFonts w:eastAsiaTheme="minorHAnsi"/>
          <w:b/>
          <w:bCs/>
          <w:sz w:val="35"/>
          <w:szCs w:val="35"/>
        </w:rPr>
      </w:pPr>
      <w:r>
        <w:rPr>
          <w:rStyle w:val="bps-topic-ident"/>
        </w:rPr>
        <w:t xml:space="preserve">Chien-In Henry Chen, Kumar Yelamarthi, </w:t>
      </w:r>
      <w:r w:rsidRPr="00D11864">
        <w:rPr>
          <w:rStyle w:val="bps-topic-ident"/>
        </w:rPr>
        <w:t>“</w:t>
      </w:r>
      <w:r w:rsidRPr="007216BF">
        <w:rPr>
          <w:bCs/>
          <w:i/>
          <w:sz w:val="24"/>
        </w:rPr>
        <w:t>Process Variation Aware Transistor Sizing for Load Balance of Multiple Paths in Dynamic CMOS for Timing Optimization,”</w:t>
      </w:r>
      <w:r w:rsidRPr="007216BF">
        <w:rPr>
          <w:b/>
          <w:bCs/>
          <w:i/>
          <w:sz w:val="24"/>
        </w:rPr>
        <w:t xml:space="preserve"> </w:t>
      </w:r>
      <w:r>
        <w:t>Journal Of Computers, vol. 3, no. 2, February 2008.</w:t>
      </w:r>
    </w:p>
    <w:p w:rsidR="007216BF" w:rsidRPr="00061640" w:rsidRDefault="000B4E37" w:rsidP="007216BF">
      <w:pPr>
        <w:pStyle w:val="ListParagraph"/>
        <w:numPr>
          <w:ilvl w:val="0"/>
          <w:numId w:val="2"/>
        </w:numPr>
        <w:tabs>
          <w:tab w:val="num" w:pos="720"/>
        </w:tabs>
        <w:adjustRightInd w:val="0"/>
        <w:jc w:val="both"/>
        <w:rPr>
          <w:bCs/>
          <w:i/>
          <w:sz w:val="16"/>
          <w:szCs w:val="22"/>
        </w:rPr>
      </w:pPr>
      <w:r w:rsidRPr="000B4E37">
        <w:rPr>
          <w:rFonts w:eastAsiaTheme="minorHAnsi"/>
          <w:bCs/>
          <w:sz w:val="24"/>
          <w:szCs w:val="35"/>
        </w:rPr>
        <w:t>Kerwin Khu,</w:t>
      </w:r>
      <w:r>
        <w:rPr>
          <w:rFonts w:eastAsiaTheme="minorHAnsi"/>
          <w:bCs/>
          <w:i/>
          <w:sz w:val="24"/>
          <w:szCs w:val="35"/>
        </w:rPr>
        <w:t xml:space="preserve"> </w:t>
      </w:r>
      <w:r w:rsidR="00061640">
        <w:rPr>
          <w:rFonts w:eastAsiaTheme="minorHAnsi"/>
          <w:bCs/>
          <w:i/>
          <w:sz w:val="24"/>
          <w:szCs w:val="35"/>
        </w:rPr>
        <w:t>“</w:t>
      </w:r>
      <w:r w:rsidR="007216BF" w:rsidRPr="00061640">
        <w:rPr>
          <w:rFonts w:eastAsiaTheme="minorHAnsi"/>
          <w:bCs/>
          <w:i/>
          <w:sz w:val="24"/>
          <w:szCs w:val="35"/>
        </w:rPr>
        <w:t>Statistical Modeling for Monte Carlo Simulation using Hspice</w:t>
      </w:r>
      <w:r w:rsidR="00061640">
        <w:rPr>
          <w:rFonts w:eastAsiaTheme="minorHAnsi"/>
          <w:bCs/>
          <w:i/>
          <w:sz w:val="24"/>
          <w:szCs w:val="35"/>
        </w:rPr>
        <w:t>,”</w:t>
      </w:r>
      <w:r w:rsidR="00EA6501">
        <w:rPr>
          <w:rFonts w:eastAsiaTheme="minorHAnsi"/>
          <w:bCs/>
          <w:i/>
          <w:sz w:val="24"/>
          <w:szCs w:val="35"/>
        </w:rPr>
        <w:t xml:space="preserve"> </w:t>
      </w:r>
      <w:r w:rsidR="00EA6501">
        <w:rPr>
          <w:rFonts w:eastAsiaTheme="minorHAnsi"/>
          <w:bCs/>
          <w:sz w:val="24"/>
          <w:szCs w:val="35"/>
        </w:rPr>
        <w:t>Synopsys Users Group</w:t>
      </w:r>
      <w:r w:rsidR="009D6E28">
        <w:rPr>
          <w:rFonts w:eastAsiaTheme="minorHAnsi"/>
          <w:bCs/>
          <w:sz w:val="24"/>
          <w:szCs w:val="35"/>
        </w:rPr>
        <w:t xml:space="preserve"> Conference</w:t>
      </w:r>
      <w:r w:rsidR="00EA6501">
        <w:rPr>
          <w:rFonts w:eastAsiaTheme="minorHAnsi"/>
          <w:bCs/>
          <w:sz w:val="24"/>
          <w:szCs w:val="35"/>
        </w:rPr>
        <w:t>, Singapore, 2006.</w:t>
      </w:r>
    </w:p>
    <w:p w:rsidR="00B96ED8" w:rsidRPr="007216BF" w:rsidRDefault="007B7C3E" w:rsidP="007216BF">
      <w:pPr>
        <w:pStyle w:val="ListParagraph"/>
        <w:numPr>
          <w:ilvl w:val="0"/>
          <w:numId w:val="2"/>
        </w:numPr>
        <w:tabs>
          <w:tab w:val="num" w:pos="720"/>
        </w:tabs>
        <w:adjustRightInd w:val="0"/>
        <w:jc w:val="both"/>
        <w:rPr>
          <w:b/>
          <w:bCs/>
          <w:sz w:val="22"/>
          <w:szCs w:val="22"/>
        </w:rPr>
      </w:pPr>
      <w:hyperlink r:id="rId9" w:history="1">
        <w:r w:rsidR="00B96ED8" w:rsidRPr="007216BF">
          <w:rPr>
            <w:rStyle w:val="Hyperlink"/>
            <w:i/>
            <w:iCs/>
            <w:sz w:val="22"/>
            <w:szCs w:val="22"/>
          </w:rPr>
          <w:t>http://www.wikipedia.org/</w:t>
        </w:r>
      </w:hyperlink>
      <w:r w:rsidR="00B96ED8" w:rsidRPr="007216BF">
        <w:rPr>
          <w:i/>
          <w:iCs/>
          <w:sz w:val="22"/>
          <w:szCs w:val="22"/>
        </w:rPr>
        <w:t xml:space="preserve"> </w:t>
      </w:r>
    </w:p>
    <w:p w:rsidR="00B96ED8" w:rsidRDefault="00B96ED8" w:rsidP="00B96ED8">
      <w:pPr>
        <w:pStyle w:val="FigureCaption"/>
        <w:rPr>
          <w:sz w:val="22"/>
          <w:szCs w:val="22"/>
        </w:rPr>
      </w:pPr>
    </w:p>
    <w:p w:rsidR="00FF0DA5" w:rsidRDefault="00FF0DA5" w:rsidP="00B96ED8">
      <w:pPr>
        <w:pStyle w:val="FigureCaption"/>
        <w:rPr>
          <w:sz w:val="22"/>
          <w:szCs w:val="22"/>
        </w:rPr>
      </w:pPr>
    </w:p>
    <w:p w:rsidR="00FF0DA5" w:rsidRDefault="00FF0DA5" w:rsidP="00B96ED8">
      <w:pPr>
        <w:pStyle w:val="FigureCaption"/>
        <w:rPr>
          <w:sz w:val="22"/>
          <w:szCs w:val="22"/>
        </w:rPr>
      </w:pPr>
    </w:p>
    <w:p w:rsidR="00FF0DA5" w:rsidRDefault="00FF0DA5" w:rsidP="00B96ED8">
      <w:pPr>
        <w:pStyle w:val="FigureCaption"/>
        <w:rPr>
          <w:sz w:val="22"/>
          <w:szCs w:val="22"/>
        </w:rPr>
      </w:pPr>
    </w:p>
    <w:p w:rsidR="00FF0DA5" w:rsidRDefault="00FF0DA5" w:rsidP="00B96ED8">
      <w:pPr>
        <w:pStyle w:val="FigureCaption"/>
        <w:rPr>
          <w:sz w:val="22"/>
          <w:szCs w:val="22"/>
        </w:rPr>
      </w:pPr>
    </w:p>
    <w:p w:rsidR="00AC6069" w:rsidRDefault="00AC6069" w:rsidP="00B96ED8">
      <w:pPr>
        <w:pStyle w:val="FigureCaption"/>
        <w:rPr>
          <w:sz w:val="22"/>
          <w:szCs w:val="22"/>
        </w:rPr>
      </w:pPr>
    </w:p>
    <w:p w:rsidR="00AC6069" w:rsidRDefault="00AC6069" w:rsidP="00B96ED8">
      <w:pPr>
        <w:pStyle w:val="FigureCaption"/>
        <w:rPr>
          <w:sz w:val="22"/>
          <w:szCs w:val="22"/>
        </w:rPr>
      </w:pPr>
      <w:r>
        <w:rPr>
          <w:noProof/>
          <w:sz w:val="22"/>
          <w:szCs w:val="22"/>
        </w:rPr>
        <w:drawing>
          <wp:anchor distT="0" distB="0" distL="114300" distR="114300" simplePos="0" relativeHeight="251660288" behindDoc="0" locked="0" layoutInCell="1" allowOverlap="1">
            <wp:simplePos x="0" y="0"/>
            <wp:positionH relativeFrom="column">
              <wp:posOffset>15240</wp:posOffset>
            </wp:positionH>
            <wp:positionV relativeFrom="paragraph">
              <wp:posOffset>56515</wp:posOffset>
            </wp:positionV>
            <wp:extent cx="2990850" cy="80772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t="1852"/>
                    <a:stretch>
                      <a:fillRect/>
                    </a:stretch>
                  </pic:blipFill>
                  <pic:spPr bwMode="auto">
                    <a:xfrm>
                      <a:off x="0" y="0"/>
                      <a:ext cx="2990850" cy="8077200"/>
                    </a:xfrm>
                    <a:prstGeom prst="rect">
                      <a:avLst/>
                    </a:prstGeom>
                    <a:noFill/>
                    <a:ln w="9525">
                      <a:noFill/>
                      <a:miter lim="800000"/>
                      <a:headEnd/>
                      <a:tailEnd/>
                    </a:ln>
                  </pic:spPr>
                </pic:pic>
              </a:graphicData>
            </a:graphic>
          </wp:anchor>
        </w:drawing>
      </w:r>
    </w:p>
    <w:p w:rsidR="00AC6069" w:rsidRDefault="00AC6069" w:rsidP="00B96ED8">
      <w:pPr>
        <w:pStyle w:val="FigureCaption"/>
        <w:rPr>
          <w:sz w:val="22"/>
          <w:szCs w:val="22"/>
        </w:rPr>
      </w:pPr>
    </w:p>
    <w:p w:rsidR="00FF0DA5" w:rsidRDefault="00FF0DA5"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3120AB" w:rsidRDefault="003120AB" w:rsidP="00B96ED8">
      <w:pPr>
        <w:pStyle w:val="FigureCaption"/>
        <w:rPr>
          <w:sz w:val="22"/>
          <w:szCs w:val="22"/>
        </w:rPr>
      </w:pPr>
    </w:p>
    <w:p w:rsidR="00FF0DA5" w:rsidRDefault="00FF0DA5" w:rsidP="00B96ED8">
      <w:pPr>
        <w:pStyle w:val="FigureCaption"/>
        <w:rPr>
          <w:sz w:val="22"/>
          <w:szCs w:val="22"/>
        </w:rPr>
      </w:pPr>
    </w:p>
    <w:p w:rsidR="00F7643C" w:rsidRDefault="00F7643C" w:rsidP="00B96ED8">
      <w:pPr>
        <w:pStyle w:val="FigureCaption"/>
        <w:rPr>
          <w:sz w:val="22"/>
          <w:szCs w:val="22"/>
        </w:rPr>
      </w:pPr>
    </w:p>
    <w:p w:rsidR="00F7643C" w:rsidRDefault="00F7643C" w:rsidP="00B96ED8">
      <w:pPr>
        <w:pStyle w:val="FigureCaption"/>
        <w:rPr>
          <w:sz w:val="22"/>
          <w:szCs w:val="22"/>
        </w:rPr>
      </w:pPr>
    </w:p>
    <w:p w:rsidR="003120AB" w:rsidRPr="003120AB" w:rsidRDefault="003120AB" w:rsidP="003120AB">
      <w:pPr>
        <w:pStyle w:val="Text"/>
        <w:ind w:firstLine="0"/>
        <w:rPr>
          <w:b/>
          <w:noProof/>
          <w:sz w:val="16"/>
          <w:szCs w:val="16"/>
        </w:rPr>
      </w:pPr>
      <w:r>
        <w:rPr>
          <w:b/>
          <w:noProof/>
          <w:sz w:val="16"/>
          <w:szCs w:val="16"/>
        </w:rPr>
        <w:t xml:space="preserve">Fig. </w:t>
      </w:r>
      <w:r w:rsidR="006613DA">
        <w:rPr>
          <w:b/>
          <w:noProof/>
          <w:sz w:val="16"/>
          <w:szCs w:val="16"/>
        </w:rPr>
        <w:t>3</w:t>
      </w:r>
      <w:r w:rsidRPr="00F7602B">
        <w:rPr>
          <w:b/>
          <w:noProof/>
          <w:sz w:val="16"/>
          <w:szCs w:val="16"/>
        </w:rPr>
        <w:t xml:space="preserve">.  </w:t>
      </w:r>
      <w:r w:rsidRPr="00F615AE">
        <w:rPr>
          <w:b/>
          <w:noProof/>
          <w:sz w:val="16"/>
          <w:szCs w:val="16"/>
        </w:rPr>
        <w:t xml:space="preserve">Percentage 3-sigma variations in </w:t>
      </w:r>
      <w:r>
        <w:rPr>
          <w:b/>
          <w:noProof/>
          <w:sz w:val="16"/>
          <w:szCs w:val="16"/>
        </w:rPr>
        <w:t>45</w:t>
      </w:r>
      <w:r w:rsidRPr="00F615AE">
        <w:rPr>
          <w:b/>
          <w:noProof/>
          <w:sz w:val="16"/>
          <w:szCs w:val="16"/>
        </w:rPr>
        <w:t>nm tehnology parameters.</w:t>
      </w:r>
      <w:r w:rsidR="00BF5D09">
        <w:rPr>
          <w:b/>
          <w:noProof/>
          <w:sz w:val="16"/>
          <w:szCs w:val="16"/>
        </w:rPr>
        <w:t xml:space="preserve"> </w:t>
      </w:r>
      <w:r w:rsidR="00BF5D09" w:rsidRPr="00BF5D09">
        <w:rPr>
          <w:b/>
          <w:noProof/>
          <w:sz w:val="16"/>
          <w:szCs w:val="16"/>
        </w:rPr>
        <w:t xml:space="preserve">The first series in these figures is the the critical path delay, the second series is the leakage power and the third series is the dynamic power. </w:t>
      </w:r>
      <w:r w:rsidRPr="003120AB">
        <w:rPr>
          <w:sz w:val="22"/>
          <w:szCs w:val="22"/>
        </w:rPr>
        <w:t xml:space="preserve"> </w:t>
      </w:r>
    </w:p>
    <w:p w:rsidR="003120AB" w:rsidRDefault="003120AB" w:rsidP="003120AB">
      <w:pPr>
        <w:pStyle w:val="Text"/>
        <w:ind w:firstLine="0"/>
        <w:rPr>
          <w:b/>
          <w:noProof/>
          <w:sz w:val="16"/>
          <w:szCs w:val="16"/>
        </w:rPr>
      </w:pPr>
    </w:p>
    <w:p w:rsidR="003120AB" w:rsidRDefault="002E5690" w:rsidP="003120AB">
      <w:pPr>
        <w:pStyle w:val="Text"/>
        <w:ind w:firstLine="0"/>
        <w:rPr>
          <w:b/>
          <w:noProof/>
          <w:sz w:val="16"/>
          <w:szCs w:val="16"/>
        </w:rPr>
      </w:pPr>
      <w:r>
        <w:rPr>
          <w:b/>
          <w:noProof/>
          <w:sz w:val="16"/>
          <w:szCs w:val="16"/>
        </w:rPr>
        <w:drawing>
          <wp:anchor distT="0" distB="0" distL="114300" distR="114300" simplePos="0" relativeHeight="251661312" behindDoc="0" locked="0" layoutInCell="1" allowOverlap="1">
            <wp:simplePos x="0" y="0"/>
            <wp:positionH relativeFrom="column">
              <wp:posOffset>22860</wp:posOffset>
            </wp:positionH>
            <wp:positionV relativeFrom="paragraph">
              <wp:posOffset>-635</wp:posOffset>
            </wp:positionV>
            <wp:extent cx="2990850" cy="80867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t="1736"/>
                    <a:stretch>
                      <a:fillRect/>
                    </a:stretch>
                  </pic:blipFill>
                  <pic:spPr bwMode="auto">
                    <a:xfrm>
                      <a:off x="0" y="0"/>
                      <a:ext cx="2990850" cy="8086725"/>
                    </a:xfrm>
                    <a:prstGeom prst="rect">
                      <a:avLst/>
                    </a:prstGeom>
                    <a:noFill/>
                    <a:ln w="9525">
                      <a:noFill/>
                      <a:miter lim="800000"/>
                      <a:headEnd/>
                      <a:tailEnd/>
                    </a:ln>
                  </pic:spPr>
                </pic:pic>
              </a:graphicData>
            </a:graphic>
          </wp:anchor>
        </w:drawing>
      </w: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3120AB" w:rsidRDefault="003120AB" w:rsidP="003120AB">
      <w:pPr>
        <w:pStyle w:val="Text"/>
        <w:ind w:firstLine="0"/>
        <w:rPr>
          <w:b/>
          <w:noProof/>
          <w:sz w:val="16"/>
          <w:szCs w:val="16"/>
        </w:rPr>
      </w:pPr>
    </w:p>
    <w:p w:rsidR="002E5690" w:rsidRDefault="002E5690" w:rsidP="003120AB">
      <w:pPr>
        <w:pStyle w:val="Text"/>
        <w:ind w:firstLine="0"/>
        <w:rPr>
          <w:b/>
          <w:noProof/>
          <w:sz w:val="16"/>
          <w:szCs w:val="16"/>
        </w:rPr>
      </w:pPr>
    </w:p>
    <w:p w:rsidR="003120AB" w:rsidRPr="003120AB" w:rsidRDefault="003120AB" w:rsidP="003120AB">
      <w:pPr>
        <w:pStyle w:val="Text"/>
        <w:ind w:firstLine="0"/>
        <w:rPr>
          <w:b/>
          <w:noProof/>
          <w:sz w:val="16"/>
          <w:szCs w:val="16"/>
        </w:rPr>
      </w:pPr>
      <w:r w:rsidRPr="003120AB">
        <w:rPr>
          <w:b/>
          <w:noProof/>
          <w:sz w:val="16"/>
          <w:szCs w:val="16"/>
        </w:rPr>
        <w:t xml:space="preserve">Fig. </w:t>
      </w:r>
      <w:r w:rsidR="006613DA">
        <w:rPr>
          <w:b/>
          <w:noProof/>
          <w:sz w:val="16"/>
          <w:szCs w:val="16"/>
        </w:rPr>
        <w:t>4</w:t>
      </w:r>
      <w:r w:rsidRPr="003120AB">
        <w:rPr>
          <w:b/>
          <w:noProof/>
          <w:sz w:val="16"/>
          <w:szCs w:val="16"/>
        </w:rPr>
        <w:t>.  Percentage 3-sigma variations in 32nm tehnology parameters.</w:t>
      </w:r>
      <w:r w:rsidR="00BF5D09" w:rsidRPr="00BF5D09">
        <w:rPr>
          <w:sz w:val="22"/>
        </w:rPr>
        <w:t xml:space="preserve"> </w:t>
      </w:r>
      <w:r w:rsidR="00BF5D09" w:rsidRPr="00BF5D09">
        <w:rPr>
          <w:b/>
          <w:noProof/>
          <w:sz w:val="16"/>
          <w:szCs w:val="16"/>
        </w:rPr>
        <w:t>The first series in these figures is the the critical path delay, the second series is the leakage power and the third series is the dynamic power.</w:t>
      </w:r>
    </w:p>
    <w:p w:rsidR="00A73B16" w:rsidRDefault="00F61616">
      <w:r>
        <w:rPr>
          <w:noProof/>
        </w:rPr>
        <w:lastRenderedPageBreak/>
        <w:drawing>
          <wp:inline distT="0" distB="0" distL="0" distR="0">
            <wp:extent cx="3114675" cy="24574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3114675" cy="2457450"/>
                    </a:xfrm>
                    <a:prstGeom prst="rect">
                      <a:avLst/>
                    </a:prstGeom>
                    <a:noFill/>
                    <a:ln w="9525">
                      <a:noFill/>
                      <a:miter lim="800000"/>
                      <a:headEnd/>
                      <a:tailEnd/>
                    </a:ln>
                  </pic:spPr>
                </pic:pic>
              </a:graphicData>
            </a:graphic>
          </wp:inline>
        </w:drawing>
      </w:r>
      <w:r>
        <w:rPr>
          <w:noProof/>
        </w:rPr>
        <w:drawing>
          <wp:inline distT="0" distB="0" distL="0" distR="0">
            <wp:extent cx="3114675" cy="257175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114675" cy="2571750"/>
                    </a:xfrm>
                    <a:prstGeom prst="rect">
                      <a:avLst/>
                    </a:prstGeom>
                    <a:noFill/>
                    <a:ln w="9525">
                      <a:noFill/>
                      <a:miter lim="800000"/>
                      <a:headEnd/>
                      <a:tailEnd/>
                    </a:ln>
                  </pic:spPr>
                </pic:pic>
              </a:graphicData>
            </a:graphic>
          </wp:inline>
        </w:drawing>
      </w:r>
      <w:r>
        <w:rPr>
          <w:noProof/>
        </w:rPr>
        <w:drawing>
          <wp:inline distT="0" distB="0" distL="0" distR="0">
            <wp:extent cx="3133725" cy="26289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3133725" cy="2628900"/>
                    </a:xfrm>
                    <a:prstGeom prst="rect">
                      <a:avLst/>
                    </a:prstGeom>
                    <a:noFill/>
                    <a:ln w="9525">
                      <a:noFill/>
                      <a:miter lim="800000"/>
                      <a:headEnd/>
                      <a:tailEnd/>
                    </a:ln>
                  </pic:spPr>
                </pic:pic>
              </a:graphicData>
            </a:graphic>
          </wp:inline>
        </w:drawing>
      </w:r>
    </w:p>
    <w:p w:rsidR="00A73B16" w:rsidRDefault="00A73B16"/>
    <w:p w:rsidR="00A73B16" w:rsidRPr="003120AB" w:rsidRDefault="00A73B16" w:rsidP="00083838">
      <w:pPr>
        <w:pStyle w:val="Text"/>
        <w:ind w:firstLine="720"/>
        <w:rPr>
          <w:b/>
          <w:noProof/>
          <w:sz w:val="16"/>
          <w:szCs w:val="16"/>
        </w:rPr>
      </w:pPr>
      <w:r>
        <w:rPr>
          <w:b/>
          <w:noProof/>
          <w:sz w:val="16"/>
          <w:szCs w:val="16"/>
        </w:rPr>
        <w:t xml:space="preserve">Fig. </w:t>
      </w:r>
      <w:r w:rsidR="006613DA">
        <w:rPr>
          <w:b/>
          <w:noProof/>
          <w:sz w:val="16"/>
          <w:szCs w:val="16"/>
        </w:rPr>
        <w:t>5</w:t>
      </w:r>
      <w:r w:rsidRPr="00F7602B">
        <w:rPr>
          <w:b/>
          <w:noProof/>
          <w:sz w:val="16"/>
          <w:szCs w:val="16"/>
        </w:rPr>
        <w:t xml:space="preserve">.  </w:t>
      </w:r>
      <w:r w:rsidR="00964CA2">
        <w:rPr>
          <w:b/>
          <w:noProof/>
          <w:sz w:val="16"/>
          <w:szCs w:val="16"/>
        </w:rPr>
        <w:t>The scatter plots for the 45nm parameters.</w:t>
      </w:r>
      <w:r w:rsidRPr="00BF5D09">
        <w:rPr>
          <w:b/>
          <w:noProof/>
          <w:sz w:val="16"/>
          <w:szCs w:val="16"/>
        </w:rPr>
        <w:t xml:space="preserve"> </w:t>
      </w:r>
      <w:r w:rsidRPr="003120AB">
        <w:rPr>
          <w:sz w:val="22"/>
          <w:szCs w:val="22"/>
        </w:rPr>
        <w:t xml:space="preserve"> </w:t>
      </w:r>
    </w:p>
    <w:p w:rsidR="00EE64ED" w:rsidRDefault="00EE64ED"/>
    <w:p w:rsidR="00EE64ED" w:rsidRDefault="003A056F">
      <w:r>
        <w:rPr>
          <w:noProof/>
        </w:rPr>
        <w:lastRenderedPageBreak/>
        <w:drawing>
          <wp:inline distT="0" distB="0" distL="0" distR="0">
            <wp:extent cx="3200400" cy="24193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200400" cy="2419350"/>
                    </a:xfrm>
                    <a:prstGeom prst="rect">
                      <a:avLst/>
                    </a:prstGeom>
                    <a:noFill/>
                    <a:ln w="9525">
                      <a:noFill/>
                      <a:miter lim="800000"/>
                      <a:headEnd/>
                      <a:tailEnd/>
                    </a:ln>
                  </pic:spPr>
                </pic:pic>
              </a:graphicData>
            </a:graphic>
          </wp:inline>
        </w:drawing>
      </w:r>
    </w:p>
    <w:p w:rsidR="00EE64ED" w:rsidRDefault="003A056F">
      <w:r>
        <w:rPr>
          <w:noProof/>
        </w:rPr>
        <w:drawing>
          <wp:inline distT="0" distB="0" distL="0" distR="0">
            <wp:extent cx="3200400" cy="2543175"/>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3200400" cy="2543175"/>
                    </a:xfrm>
                    <a:prstGeom prst="rect">
                      <a:avLst/>
                    </a:prstGeom>
                    <a:noFill/>
                    <a:ln w="9525">
                      <a:noFill/>
                      <a:miter lim="800000"/>
                      <a:headEnd/>
                      <a:tailEnd/>
                    </a:ln>
                  </pic:spPr>
                </pic:pic>
              </a:graphicData>
            </a:graphic>
          </wp:inline>
        </w:drawing>
      </w:r>
      <w:r>
        <w:rPr>
          <w:noProof/>
        </w:rPr>
        <w:drawing>
          <wp:inline distT="0" distB="0" distL="0" distR="0">
            <wp:extent cx="3200400" cy="2609850"/>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srcRect/>
                    <a:stretch>
                      <a:fillRect/>
                    </a:stretch>
                  </pic:blipFill>
                  <pic:spPr bwMode="auto">
                    <a:xfrm>
                      <a:off x="0" y="0"/>
                      <a:ext cx="3200400" cy="2609850"/>
                    </a:xfrm>
                    <a:prstGeom prst="rect">
                      <a:avLst/>
                    </a:prstGeom>
                    <a:noFill/>
                    <a:ln w="9525">
                      <a:noFill/>
                      <a:miter lim="800000"/>
                      <a:headEnd/>
                      <a:tailEnd/>
                    </a:ln>
                  </pic:spPr>
                </pic:pic>
              </a:graphicData>
            </a:graphic>
          </wp:inline>
        </w:drawing>
      </w:r>
    </w:p>
    <w:p w:rsidR="00A73B16" w:rsidRDefault="00A73B16"/>
    <w:p w:rsidR="00A73B16" w:rsidRDefault="00A73B16" w:rsidP="00083838">
      <w:pPr>
        <w:pStyle w:val="Text"/>
        <w:ind w:firstLine="720"/>
      </w:pPr>
      <w:r>
        <w:rPr>
          <w:b/>
          <w:noProof/>
          <w:sz w:val="16"/>
          <w:szCs w:val="16"/>
        </w:rPr>
        <w:t xml:space="preserve">Fig. </w:t>
      </w:r>
      <w:r w:rsidR="006613DA">
        <w:rPr>
          <w:b/>
          <w:noProof/>
          <w:sz w:val="16"/>
          <w:szCs w:val="16"/>
        </w:rPr>
        <w:t>6</w:t>
      </w:r>
      <w:r w:rsidRPr="00F7602B">
        <w:rPr>
          <w:b/>
          <w:noProof/>
          <w:sz w:val="16"/>
          <w:szCs w:val="16"/>
        </w:rPr>
        <w:t xml:space="preserve">.  </w:t>
      </w:r>
      <w:r w:rsidR="00964CA2" w:rsidRPr="00964CA2">
        <w:rPr>
          <w:b/>
          <w:noProof/>
          <w:sz w:val="16"/>
          <w:szCs w:val="16"/>
        </w:rPr>
        <w:t>T</w:t>
      </w:r>
      <w:r w:rsidR="00964CA2">
        <w:rPr>
          <w:b/>
          <w:noProof/>
          <w:sz w:val="16"/>
          <w:szCs w:val="16"/>
        </w:rPr>
        <w:t>he scatter plots for the 32</w:t>
      </w:r>
      <w:r w:rsidR="00964CA2" w:rsidRPr="00964CA2">
        <w:rPr>
          <w:b/>
          <w:noProof/>
          <w:sz w:val="16"/>
          <w:szCs w:val="16"/>
        </w:rPr>
        <w:t xml:space="preserve">nm parameters.  </w:t>
      </w:r>
    </w:p>
    <w:sectPr w:rsidR="00A73B16" w:rsidSect="0011135B">
      <w:headerReference w:type="default" r:id="rId18"/>
      <w:pgSz w:w="12240" w:h="15840" w:code="1"/>
      <w:pgMar w:top="1008" w:right="936" w:bottom="1008" w:left="936" w:header="432" w:footer="432"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DF7" w:rsidRDefault="00636DF7" w:rsidP="00B96ED8">
      <w:r>
        <w:separator/>
      </w:r>
    </w:p>
  </w:endnote>
  <w:endnote w:type="continuationSeparator" w:id="0">
    <w:p w:rsidR="00636DF7" w:rsidRDefault="00636DF7" w:rsidP="00B96E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DF7" w:rsidRDefault="00636DF7" w:rsidP="00B96ED8">
      <w:r>
        <w:separator/>
      </w:r>
    </w:p>
  </w:footnote>
  <w:footnote w:type="continuationSeparator" w:id="0">
    <w:p w:rsidR="00636DF7" w:rsidRDefault="00636DF7" w:rsidP="00B96ED8">
      <w:r>
        <w:continuationSeparator/>
      </w:r>
    </w:p>
  </w:footnote>
  <w:footnote w:id="1">
    <w:p w:rsidR="00B96ED8" w:rsidRDefault="00B96ED8" w:rsidP="00B96ED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402" w:rsidRDefault="007B7C3E">
    <w:pPr>
      <w:framePr w:wrap="auto" w:vAnchor="text" w:hAnchor="margin" w:xAlign="right" w:y="1"/>
    </w:pPr>
    <w:r>
      <w:fldChar w:fldCharType="begin"/>
    </w:r>
    <w:r w:rsidR="00065E19">
      <w:instrText xml:space="preserve">PAGE  </w:instrText>
    </w:r>
    <w:r>
      <w:fldChar w:fldCharType="separate"/>
    </w:r>
    <w:r w:rsidR="00083838">
      <w:rPr>
        <w:noProof/>
      </w:rPr>
      <w:t>5</w:t>
    </w:r>
    <w:r>
      <w:fldChar w:fldCharType="end"/>
    </w:r>
  </w:p>
  <w:p w:rsidR="00E97402" w:rsidRDefault="00636DF7">
    <w:pP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304C0441"/>
    <w:multiLevelType w:val="singleLevel"/>
    <w:tmpl w:val="BD44783C"/>
    <w:lvl w:ilvl="0">
      <w:start w:val="1"/>
      <w:numFmt w:val="decimal"/>
      <w:lvlText w:val="[%1]"/>
      <w:lvlJc w:val="left"/>
      <w:pPr>
        <w:tabs>
          <w:tab w:val="num" w:pos="450"/>
        </w:tabs>
        <w:ind w:left="450" w:hanging="360"/>
      </w:pPr>
      <w:rPr>
        <w:b w:val="0"/>
        <w:sz w:val="20"/>
        <w:szCs w:val="20"/>
      </w:rPr>
    </w:lvl>
  </w:abstractNum>
  <w:abstractNum w:abstractNumId="2">
    <w:nsid w:val="6DC3293B"/>
    <w:multiLevelType w:val="singleLevel"/>
    <w:tmpl w:val="A52AD996"/>
    <w:lvl w:ilvl="0">
      <w:start w:val="1"/>
      <w:numFmt w:val="decimal"/>
      <w:lvlText w:val="[%1]"/>
      <w:lvlJc w:val="left"/>
      <w:pPr>
        <w:tabs>
          <w:tab w:val="num" w:pos="450"/>
        </w:tabs>
        <w:ind w:left="450" w:hanging="360"/>
      </w:pPr>
      <w:rPr>
        <w:b w:val="0"/>
        <w:i w:val="0"/>
        <w:sz w:val="20"/>
        <w:szCs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96ED8"/>
    <w:rsid w:val="00027F35"/>
    <w:rsid w:val="00036036"/>
    <w:rsid w:val="000425A4"/>
    <w:rsid w:val="00061640"/>
    <w:rsid w:val="00065E19"/>
    <w:rsid w:val="00083838"/>
    <w:rsid w:val="0008461A"/>
    <w:rsid w:val="00093BA0"/>
    <w:rsid w:val="000B0B5D"/>
    <w:rsid w:val="000B4E37"/>
    <w:rsid w:val="000B6139"/>
    <w:rsid w:val="000D4D50"/>
    <w:rsid w:val="000D6427"/>
    <w:rsid w:val="000D675D"/>
    <w:rsid w:val="000D7C28"/>
    <w:rsid w:val="000E67BA"/>
    <w:rsid w:val="00144118"/>
    <w:rsid w:val="0018519B"/>
    <w:rsid w:val="001A1ED7"/>
    <w:rsid w:val="001F79AB"/>
    <w:rsid w:val="002141A3"/>
    <w:rsid w:val="002A23AB"/>
    <w:rsid w:val="002E5690"/>
    <w:rsid w:val="00307615"/>
    <w:rsid w:val="00310686"/>
    <w:rsid w:val="003120AB"/>
    <w:rsid w:val="003209A7"/>
    <w:rsid w:val="00326A08"/>
    <w:rsid w:val="00372AEA"/>
    <w:rsid w:val="00387B72"/>
    <w:rsid w:val="00397FF8"/>
    <w:rsid w:val="003A056F"/>
    <w:rsid w:val="003C30A7"/>
    <w:rsid w:val="00441B4B"/>
    <w:rsid w:val="00472563"/>
    <w:rsid w:val="004870E3"/>
    <w:rsid w:val="004953A5"/>
    <w:rsid w:val="004C6590"/>
    <w:rsid w:val="004D1FAC"/>
    <w:rsid w:val="00541DC7"/>
    <w:rsid w:val="005818C9"/>
    <w:rsid w:val="00591536"/>
    <w:rsid w:val="005B21BD"/>
    <w:rsid w:val="005D7FD1"/>
    <w:rsid w:val="005F5F3E"/>
    <w:rsid w:val="006002C0"/>
    <w:rsid w:val="006206BA"/>
    <w:rsid w:val="006222AD"/>
    <w:rsid w:val="00622A36"/>
    <w:rsid w:val="00636DF7"/>
    <w:rsid w:val="006613DA"/>
    <w:rsid w:val="00694912"/>
    <w:rsid w:val="006A39B0"/>
    <w:rsid w:val="006B65BA"/>
    <w:rsid w:val="007216BF"/>
    <w:rsid w:val="00794476"/>
    <w:rsid w:val="007B7C3E"/>
    <w:rsid w:val="0081586C"/>
    <w:rsid w:val="00835E3A"/>
    <w:rsid w:val="008668AC"/>
    <w:rsid w:val="00964CA2"/>
    <w:rsid w:val="00976594"/>
    <w:rsid w:val="00991579"/>
    <w:rsid w:val="009D1727"/>
    <w:rsid w:val="009D6E28"/>
    <w:rsid w:val="00A73B16"/>
    <w:rsid w:val="00AA5772"/>
    <w:rsid w:val="00AB28EE"/>
    <w:rsid w:val="00AC6069"/>
    <w:rsid w:val="00AC79A0"/>
    <w:rsid w:val="00AE2F7D"/>
    <w:rsid w:val="00AF4A29"/>
    <w:rsid w:val="00B96ED8"/>
    <w:rsid w:val="00BF5D09"/>
    <w:rsid w:val="00BF6091"/>
    <w:rsid w:val="00C0452B"/>
    <w:rsid w:val="00C26905"/>
    <w:rsid w:val="00C4651D"/>
    <w:rsid w:val="00C5733A"/>
    <w:rsid w:val="00C81D8E"/>
    <w:rsid w:val="00CA2E55"/>
    <w:rsid w:val="00CE472C"/>
    <w:rsid w:val="00D318EC"/>
    <w:rsid w:val="00D40D3E"/>
    <w:rsid w:val="00D53D75"/>
    <w:rsid w:val="00D57162"/>
    <w:rsid w:val="00D60657"/>
    <w:rsid w:val="00D859F3"/>
    <w:rsid w:val="00DD52E0"/>
    <w:rsid w:val="00DF0D64"/>
    <w:rsid w:val="00DF5FC2"/>
    <w:rsid w:val="00E44A54"/>
    <w:rsid w:val="00E77EC6"/>
    <w:rsid w:val="00E94181"/>
    <w:rsid w:val="00EA6501"/>
    <w:rsid w:val="00EB585A"/>
    <w:rsid w:val="00ED445D"/>
    <w:rsid w:val="00EE64ED"/>
    <w:rsid w:val="00EF5ABA"/>
    <w:rsid w:val="00F178DA"/>
    <w:rsid w:val="00F2742B"/>
    <w:rsid w:val="00F5154C"/>
    <w:rsid w:val="00F57BEF"/>
    <w:rsid w:val="00F615AE"/>
    <w:rsid w:val="00F61616"/>
    <w:rsid w:val="00F72F9B"/>
    <w:rsid w:val="00F7643C"/>
    <w:rsid w:val="00FF0D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ED8"/>
    <w:pPr>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96ED8"/>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B96ED8"/>
    <w:pPr>
      <w:keepNext/>
      <w:numPr>
        <w:ilvl w:val="1"/>
        <w:numId w:val="1"/>
      </w:numPr>
      <w:spacing w:before="120" w:after="60"/>
      <w:ind w:left="144"/>
      <w:outlineLvl w:val="1"/>
    </w:pPr>
    <w:rPr>
      <w:i/>
      <w:iCs/>
    </w:rPr>
  </w:style>
  <w:style w:type="paragraph" w:styleId="Heading3">
    <w:name w:val="heading 3"/>
    <w:basedOn w:val="Normal"/>
    <w:next w:val="Normal"/>
    <w:link w:val="Heading3Char"/>
    <w:qFormat/>
    <w:rsid w:val="00B96ED8"/>
    <w:pPr>
      <w:keepNext/>
      <w:numPr>
        <w:ilvl w:val="2"/>
        <w:numId w:val="1"/>
      </w:numPr>
      <w:ind w:left="288"/>
      <w:outlineLvl w:val="2"/>
    </w:pPr>
    <w:rPr>
      <w:i/>
      <w:iCs/>
    </w:rPr>
  </w:style>
  <w:style w:type="paragraph" w:styleId="Heading4">
    <w:name w:val="heading 4"/>
    <w:basedOn w:val="Normal"/>
    <w:next w:val="Normal"/>
    <w:link w:val="Heading4Char"/>
    <w:qFormat/>
    <w:rsid w:val="00B96ED8"/>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B96ED8"/>
    <w:pPr>
      <w:numPr>
        <w:ilvl w:val="4"/>
        <w:numId w:val="1"/>
      </w:numPr>
      <w:spacing w:before="240" w:after="60"/>
      <w:outlineLvl w:val="4"/>
    </w:pPr>
    <w:rPr>
      <w:sz w:val="18"/>
      <w:szCs w:val="18"/>
    </w:rPr>
  </w:style>
  <w:style w:type="paragraph" w:styleId="Heading6">
    <w:name w:val="heading 6"/>
    <w:basedOn w:val="Normal"/>
    <w:next w:val="Normal"/>
    <w:link w:val="Heading6Char"/>
    <w:qFormat/>
    <w:rsid w:val="00B96ED8"/>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B96ED8"/>
    <w:pPr>
      <w:numPr>
        <w:ilvl w:val="6"/>
        <w:numId w:val="1"/>
      </w:numPr>
      <w:spacing w:before="240" w:after="60"/>
      <w:outlineLvl w:val="6"/>
    </w:pPr>
    <w:rPr>
      <w:sz w:val="16"/>
      <w:szCs w:val="16"/>
    </w:rPr>
  </w:style>
  <w:style w:type="paragraph" w:styleId="Heading8">
    <w:name w:val="heading 8"/>
    <w:basedOn w:val="Normal"/>
    <w:next w:val="Normal"/>
    <w:link w:val="Heading8Char"/>
    <w:qFormat/>
    <w:rsid w:val="00B96ED8"/>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B96ED8"/>
    <w:pPr>
      <w:numPr>
        <w:ilvl w:val="8"/>
        <w:numId w:val="1"/>
      </w:numPr>
      <w:spacing w:before="240" w:after="60"/>
      <w:outlineLvl w:val="8"/>
    </w:pPr>
    <w:rPr>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6ED8"/>
    <w:rPr>
      <w:rFonts w:ascii="Times New Roman" w:eastAsia="Times New Roman" w:hAnsi="Times New Roman" w:cs="Times New Roman"/>
      <w:smallCaps/>
      <w:kern w:val="28"/>
      <w:sz w:val="20"/>
      <w:szCs w:val="20"/>
    </w:rPr>
  </w:style>
  <w:style w:type="character" w:customStyle="1" w:styleId="Heading2Char">
    <w:name w:val="Heading 2 Char"/>
    <w:basedOn w:val="DefaultParagraphFont"/>
    <w:link w:val="Heading2"/>
    <w:rsid w:val="00B96ED8"/>
    <w:rPr>
      <w:rFonts w:ascii="Times New Roman" w:eastAsia="Times New Roman" w:hAnsi="Times New Roman" w:cs="Times New Roman"/>
      <w:i/>
      <w:iCs/>
      <w:sz w:val="20"/>
      <w:szCs w:val="20"/>
    </w:rPr>
  </w:style>
  <w:style w:type="character" w:customStyle="1" w:styleId="Heading3Char">
    <w:name w:val="Heading 3 Char"/>
    <w:basedOn w:val="DefaultParagraphFont"/>
    <w:link w:val="Heading3"/>
    <w:rsid w:val="00B96ED8"/>
    <w:rPr>
      <w:rFonts w:ascii="Times New Roman" w:eastAsia="Times New Roman" w:hAnsi="Times New Roman" w:cs="Times New Roman"/>
      <w:i/>
      <w:iCs/>
      <w:sz w:val="20"/>
      <w:szCs w:val="20"/>
    </w:rPr>
  </w:style>
  <w:style w:type="character" w:customStyle="1" w:styleId="Heading4Char">
    <w:name w:val="Heading 4 Char"/>
    <w:basedOn w:val="DefaultParagraphFont"/>
    <w:link w:val="Heading4"/>
    <w:rsid w:val="00B96ED8"/>
    <w:rPr>
      <w:rFonts w:ascii="Times New Roman" w:eastAsia="Times New Roman" w:hAnsi="Times New Roman" w:cs="Times New Roman"/>
      <w:i/>
      <w:iCs/>
      <w:sz w:val="18"/>
      <w:szCs w:val="18"/>
    </w:rPr>
  </w:style>
  <w:style w:type="character" w:customStyle="1" w:styleId="Heading5Char">
    <w:name w:val="Heading 5 Char"/>
    <w:basedOn w:val="DefaultParagraphFont"/>
    <w:link w:val="Heading5"/>
    <w:rsid w:val="00B96ED8"/>
    <w:rPr>
      <w:rFonts w:ascii="Times New Roman" w:eastAsia="Times New Roman" w:hAnsi="Times New Roman" w:cs="Times New Roman"/>
      <w:sz w:val="18"/>
      <w:szCs w:val="18"/>
    </w:rPr>
  </w:style>
  <w:style w:type="character" w:customStyle="1" w:styleId="Heading6Char">
    <w:name w:val="Heading 6 Char"/>
    <w:basedOn w:val="DefaultParagraphFont"/>
    <w:link w:val="Heading6"/>
    <w:rsid w:val="00B96ED8"/>
    <w:rPr>
      <w:rFonts w:ascii="Times New Roman" w:eastAsia="Times New Roman" w:hAnsi="Times New Roman" w:cs="Times New Roman"/>
      <w:i/>
      <w:iCs/>
      <w:sz w:val="16"/>
      <w:szCs w:val="16"/>
    </w:rPr>
  </w:style>
  <w:style w:type="character" w:customStyle="1" w:styleId="Heading7Char">
    <w:name w:val="Heading 7 Char"/>
    <w:basedOn w:val="DefaultParagraphFont"/>
    <w:link w:val="Heading7"/>
    <w:rsid w:val="00B96ED8"/>
    <w:rPr>
      <w:rFonts w:ascii="Times New Roman" w:eastAsia="Times New Roman" w:hAnsi="Times New Roman" w:cs="Times New Roman"/>
      <w:sz w:val="16"/>
      <w:szCs w:val="16"/>
    </w:rPr>
  </w:style>
  <w:style w:type="character" w:customStyle="1" w:styleId="Heading8Char">
    <w:name w:val="Heading 8 Char"/>
    <w:basedOn w:val="DefaultParagraphFont"/>
    <w:link w:val="Heading8"/>
    <w:rsid w:val="00B96ED8"/>
    <w:rPr>
      <w:rFonts w:ascii="Times New Roman" w:eastAsia="Times New Roman" w:hAnsi="Times New Roman" w:cs="Times New Roman"/>
      <w:i/>
      <w:iCs/>
      <w:sz w:val="16"/>
      <w:szCs w:val="16"/>
    </w:rPr>
  </w:style>
  <w:style w:type="character" w:customStyle="1" w:styleId="Heading9Char">
    <w:name w:val="Heading 9 Char"/>
    <w:basedOn w:val="DefaultParagraphFont"/>
    <w:link w:val="Heading9"/>
    <w:rsid w:val="00B96ED8"/>
    <w:rPr>
      <w:rFonts w:ascii="Times New Roman" w:eastAsia="Times New Roman" w:hAnsi="Times New Roman" w:cs="Times New Roman"/>
      <w:sz w:val="16"/>
      <w:szCs w:val="16"/>
    </w:rPr>
  </w:style>
  <w:style w:type="paragraph" w:customStyle="1" w:styleId="Abstract">
    <w:name w:val="Abstract"/>
    <w:basedOn w:val="Normal"/>
    <w:next w:val="Normal"/>
    <w:rsid w:val="00B96ED8"/>
    <w:pPr>
      <w:spacing w:before="20"/>
      <w:ind w:firstLine="202"/>
      <w:jc w:val="both"/>
    </w:pPr>
    <w:rPr>
      <w:b/>
      <w:bCs/>
      <w:sz w:val="18"/>
      <w:szCs w:val="18"/>
    </w:rPr>
  </w:style>
  <w:style w:type="paragraph" w:styleId="Title">
    <w:name w:val="Title"/>
    <w:basedOn w:val="Normal"/>
    <w:next w:val="Normal"/>
    <w:link w:val="TitleChar"/>
    <w:qFormat/>
    <w:rsid w:val="00B96ED8"/>
    <w:pPr>
      <w:framePr w:w="9360" w:hSpace="187" w:vSpace="187" w:wrap="notBeside" w:vAnchor="text" w:hAnchor="page" w:xAlign="center" w:y="1"/>
      <w:jc w:val="center"/>
    </w:pPr>
    <w:rPr>
      <w:kern w:val="28"/>
      <w:sz w:val="48"/>
      <w:szCs w:val="48"/>
    </w:rPr>
  </w:style>
  <w:style w:type="character" w:customStyle="1" w:styleId="TitleChar">
    <w:name w:val="Title Char"/>
    <w:basedOn w:val="DefaultParagraphFont"/>
    <w:link w:val="Title"/>
    <w:rsid w:val="00B96ED8"/>
    <w:rPr>
      <w:rFonts w:ascii="Times New Roman" w:eastAsia="Times New Roman" w:hAnsi="Times New Roman" w:cs="Times New Roman"/>
      <w:kern w:val="28"/>
      <w:sz w:val="48"/>
      <w:szCs w:val="48"/>
    </w:rPr>
  </w:style>
  <w:style w:type="paragraph" w:styleId="FootnoteText">
    <w:name w:val="footnote text"/>
    <w:basedOn w:val="Normal"/>
    <w:link w:val="FootnoteTextChar"/>
    <w:semiHidden/>
    <w:rsid w:val="00B96ED8"/>
    <w:pPr>
      <w:ind w:firstLine="202"/>
      <w:jc w:val="both"/>
    </w:pPr>
    <w:rPr>
      <w:sz w:val="16"/>
      <w:szCs w:val="16"/>
    </w:rPr>
  </w:style>
  <w:style w:type="character" w:customStyle="1" w:styleId="FootnoteTextChar">
    <w:name w:val="Footnote Text Char"/>
    <w:basedOn w:val="DefaultParagraphFont"/>
    <w:link w:val="FootnoteText"/>
    <w:semiHidden/>
    <w:rsid w:val="00B96ED8"/>
    <w:rPr>
      <w:rFonts w:ascii="Times New Roman" w:eastAsia="Times New Roman" w:hAnsi="Times New Roman" w:cs="Times New Roman"/>
      <w:sz w:val="16"/>
      <w:szCs w:val="16"/>
    </w:rPr>
  </w:style>
  <w:style w:type="paragraph" w:customStyle="1" w:styleId="IndexTerms">
    <w:name w:val="IndexTerms"/>
    <w:basedOn w:val="Normal"/>
    <w:next w:val="Normal"/>
    <w:rsid w:val="00B96ED8"/>
    <w:pPr>
      <w:ind w:firstLine="202"/>
      <w:jc w:val="both"/>
    </w:pPr>
    <w:rPr>
      <w:b/>
      <w:bCs/>
      <w:sz w:val="18"/>
      <w:szCs w:val="18"/>
    </w:rPr>
  </w:style>
  <w:style w:type="paragraph" w:customStyle="1" w:styleId="Text">
    <w:name w:val="Text"/>
    <w:basedOn w:val="Normal"/>
    <w:rsid w:val="00B96ED8"/>
    <w:pPr>
      <w:widowControl w:val="0"/>
      <w:spacing w:line="252" w:lineRule="auto"/>
      <w:ind w:firstLine="202"/>
      <w:jc w:val="both"/>
    </w:pPr>
  </w:style>
  <w:style w:type="paragraph" w:customStyle="1" w:styleId="FigureCaption">
    <w:name w:val="Figure Caption"/>
    <w:basedOn w:val="Normal"/>
    <w:rsid w:val="00B96ED8"/>
    <w:pPr>
      <w:jc w:val="both"/>
    </w:pPr>
    <w:rPr>
      <w:sz w:val="16"/>
      <w:szCs w:val="16"/>
    </w:rPr>
  </w:style>
  <w:style w:type="paragraph" w:customStyle="1" w:styleId="ReferenceHead">
    <w:name w:val="Reference Head"/>
    <w:basedOn w:val="Heading1"/>
    <w:rsid w:val="00B96ED8"/>
    <w:pPr>
      <w:numPr>
        <w:numId w:val="0"/>
      </w:numPr>
    </w:pPr>
  </w:style>
  <w:style w:type="character" w:styleId="Hyperlink">
    <w:name w:val="Hyperlink"/>
    <w:basedOn w:val="DefaultParagraphFont"/>
    <w:rsid w:val="00B96ED8"/>
    <w:rPr>
      <w:color w:val="0000FF"/>
      <w:u w:val="single"/>
    </w:rPr>
  </w:style>
  <w:style w:type="paragraph" w:styleId="BalloonText">
    <w:name w:val="Balloon Text"/>
    <w:basedOn w:val="Normal"/>
    <w:link w:val="BalloonTextChar"/>
    <w:uiPriority w:val="99"/>
    <w:semiHidden/>
    <w:unhideWhenUsed/>
    <w:rsid w:val="00B96ED8"/>
    <w:rPr>
      <w:rFonts w:ascii="Tahoma" w:hAnsi="Tahoma" w:cs="Tahoma"/>
      <w:sz w:val="16"/>
      <w:szCs w:val="16"/>
    </w:rPr>
  </w:style>
  <w:style w:type="character" w:customStyle="1" w:styleId="BalloonTextChar">
    <w:name w:val="Balloon Text Char"/>
    <w:basedOn w:val="DefaultParagraphFont"/>
    <w:link w:val="BalloonText"/>
    <w:uiPriority w:val="99"/>
    <w:semiHidden/>
    <w:rsid w:val="00B96ED8"/>
    <w:rPr>
      <w:rFonts w:ascii="Tahoma" w:eastAsia="Times New Roman" w:hAnsi="Tahoma" w:cs="Tahoma"/>
      <w:sz w:val="16"/>
      <w:szCs w:val="16"/>
    </w:rPr>
  </w:style>
  <w:style w:type="character" w:customStyle="1" w:styleId="bps-topic-ident">
    <w:name w:val="bps-topic-ident"/>
    <w:basedOn w:val="DefaultParagraphFont"/>
    <w:rsid w:val="00F72F9B"/>
  </w:style>
  <w:style w:type="paragraph" w:styleId="ListParagraph">
    <w:name w:val="List Paragraph"/>
    <w:basedOn w:val="Normal"/>
    <w:uiPriority w:val="34"/>
    <w:qFormat/>
    <w:rsid w:val="00F72F9B"/>
    <w:pPr>
      <w:ind w:left="720"/>
      <w:contextualSpacing/>
    </w:pPr>
  </w:style>
  <w:style w:type="table" w:styleId="TableGrid">
    <w:name w:val="Table Grid"/>
    <w:basedOn w:val="TableNormal"/>
    <w:uiPriority w:val="59"/>
    <w:rsid w:val="00326A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6289641">
      <w:bodyDiv w:val="1"/>
      <w:marLeft w:val="0"/>
      <w:marRight w:val="0"/>
      <w:marTop w:val="0"/>
      <w:marBottom w:val="0"/>
      <w:divBdr>
        <w:top w:val="none" w:sz="0" w:space="0" w:color="auto"/>
        <w:left w:val="none" w:sz="0" w:space="0" w:color="auto"/>
        <w:bottom w:val="none" w:sz="0" w:space="0" w:color="auto"/>
        <w:right w:val="none" w:sz="0" w:space="0" w:color="auto"/>
      </w:divBdr>
    </w:div>
    <w:div w:id="946690929">
      <w:bodyDiv w:val="1"/>
      <w:marLeft w:val="0"/>
      <w:marRight w:val="0"/>
      <w:marTop w:val="0"/>
      <w:marBottom w:val="0"/>
      <w:divBdr>
        <w:top w:val="none" w:sz="0" w:space="0" w:color="auto"/>
        <w:left w:val="none" w:sz="0" w:space="0" w:color="auto"/>
        <w:bottom w:val="none" w:sz="0" w:space="0" w:color="auto"/>
        <w:right w:val="none" w:sz="0" w:space="0" w:color="auto"/>
      </w:divBdr>
    </w:div>
    <w:div w:id="1345015846">
      <w:bodyDiv w:val="1"/>
      <w:marLeft w:val="0"/>
      <w:marRight w:val="0"/>
      <w:marTop w:val="0"/>
      <w:marBottom w:val="0"/>
      <w:divBdr>
        <w:top w:val="none" w:sz="0" w:space="0" w:color="auto"/>
        <w:left w:val="none" w:sz="0" w:space="0" w:color="auto"/>
        <w:bottom w:val="none" w:sz="0" w:space="0" w:color="auto"/>
        <w:right w:val="none" w:sz="0" w:space="0" w:color="auto"/>
      </w:divBdr>
    </w:div>
    <w:div w:id="1675110945">
      <w:bodyDiv w:val="1"/>
      <w:marLeft w:val="0"/>
      <w:marRight w:val="0"/>
      <w:marTop w:val="0"/>
      <w:marBottom w:val="0"/>
      <w:divBdr>
        <w:top w:val="none" w:sz="0" w:space="0" w:color="auto"/>
        <w:left w:val="none" w:sz="0" w:space="0" w:color="auto"/>
        <w:bottom w:val="none" w:sz="0" w:space="0" w:color="auto"/>
        <w:right w:val="none" w:sz="0" w:space="0" w:color="auto"/>
      </w:divBdr>
    </w:div>
    <w:div w:id="1714690412">
      <w:bodyDiv w:val="1"/>
      <w:marLeft w:val="0"/>
      <w:marRight w:val="0"/>
      <w:marTop w:val="0"/>
      <w:marBottom w:val="0"/>
      <w:divBdr>
        <w:top w:val="none" w:sz="0" w:space="0" w:color="auto"/>
        <w:left w:val="none" w:sz="0" w:space="0" w:color="auto"/>
        <w:bottom w:val="none" w:sz="0" w:space="0" w:color="auto"/>
        <w:right w:val="none" w:sz="0" w:space="0" w:color="auto"/>
      </w:divBdr>
    </w:div>
    <w:div w:id="204964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kipedia.org/"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683</TotalTime>
  <Pages>5</Pages>
  <Words>1502</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Mridula Allani</dc:creator>
  <cp:keywords/>
  <dc:description/>
  <cp:lastModifiedBy>Mridula Allani</cp:lastModifiedBy>
  <cp:revision>136</cp:revision>
  <dcterms:created xsi:type="dcterms:W3CDTF">2010-05-08T02:33:00Z</dcterms:created>
  <dcterms:modified xsi:type="dcterms:W3CDTF">2010-05-08T17:58:00Z</dcterms:modified>
</cp:coreProperties>
</file>