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8" w:rsidRPr="003F2D99" w:rsidRDefault="00F13CA8" w:rsidP="00F13CA8">
      <w:pPr>
        <w:jc w:val="center"/>
        <w:rPr>
          <w:b/>
          <w:sz w:val="24"/>
        </w:rPr>
      </w:pPr>
      <w:r w:rsidRPr="003F2D99">
        <w:rPr>
          <w:b/>
          <w:sz w:val="24"/>
        </w:rPr>
        <w:t>ELEC 7770</w:t>
      </w:r>
      <w:r w:rsidRPr="003F2D99">
        <w:rPr>
          <w:sz w:val="24"/>
        </w:rPr>
        <w:t xml:space="preserve"> </w:t>
      </w:r>
      <w:r w:rsidRPr="003F2D99">
        <w:rPr>
          <w:b/>
          <w:sz w:val="24"/>
        </w:rPr>
        <w:t>Advanced VLSI Design HW-4</w:t>
      </w:r>
    </w:p>
    <w:p w:rsidR="00F13CA8" w:rsidRPr="00AB647B" w:rsidRDefault="00F13CA8" w:rsidP="00F13CA8">
      <w:pPr>
        <w:jc w:val="center"/>
        <w:rPr>
          <w:sz w:val="18"/>
        </w:rPr>
      </w:pPr>
      <w:r w:rsidRPr="00AB647B">
        <w:rPr>
          <w:sz w:val="18"/>
        </w:rPr>
        <w:t>Submitted by Mridula Allani</w:t>
      </w:r>
    </w:p>
    <w:p w:rsidR="00DF1E54" w:rsidRDefault="006C1B9E">
      <w:r>
        <w:t xml:space="preserve"> </w:t>
      </w:r>
      <w:r w:rsidR="00F13CA8">
        <w:t>“</w:t>
      </w:r>
      <w:r w:rsidR="00DF1E54" w:rsidRPr="00F13CA8">
        <w:t>Architectures for Sili</w:t>
      </w:r>
      <w:r w:rsidR="00F13CA8">
        <w:t>con Nanoelectronics and Beyond,</w:t>
      </w:r>
      <w:r w:rsidR="00DF1E54" w:rsidRPr="00F13CA8">
        <w:t>Computer, vol. 40,</w:t>
      </w:r>
      <w:r w:rsidR="00F13CA8">
        <w:t xml:space="preserve"> no. 1, pp. 25-33, January 2007.”</w:t>
      </w:r>
      <w:r w:rsidR="00DF1E54">
        <w:t xml:space="preserve"> </w:t>
      </w:r>
    </w:p>
    <w:p w:rsidR="00F13CA8" w:rsidRPr="00D5464E" w:rsidRDefault="00F13CA8" w:rsidP="0022061C">
      <w:pPr>
        <w:pStyle w:val="ListParagraph"/>
        <w:numPr>
          <w:ilvl w:val="0"/>
          <w:numId w:val="3"/>
        </w:numPr>
      </w:pPr>
      <w:r w:rsidRPr="00F13CA8">
        <w:t>R. I. Bahar, D. Hammerstrom, J. Harlow, W. H. Joyner Jr., C. Lau, D. Marcule</w:t>
      </w:r>
      <w:r w:rsidR="0022061C">
        <w:t xml:space="preserve">scu, A. Orailoglu and </w:t>
      </w:r>
      <w:r w:rsidR="0022061C" w:rsidRPr="00D5464E">
        <w:t>M. Pedram</w:t>
      </w:r>
    </w:p>
    <w:p w:rsidR="00AA4F96" w:rsidRDefault="008E14B7" w:rsidP="0046625C">
      <w:pPr>
        <w:tabs>
          <w:tab w:val="left" w:pos="360"/>
        </w:tabs>
        <w:jc w:val="both"/>
      </w:pPr>
      <w:r w:rsidRPr="00D5464E">
        <w:t xml:space="preserve">The authors discuss the </w:t>
      </w:r>
      <w:r w:rsidR="003F7ABE" w:rsidRPr="00D5464E">
        <w:t xml:space="preserve">issues that might affect the </w:t>
      </w:r>
      <w:r w:rsidR="00D55CFE">
        <w:t xml:space="preserve">design, </w:t>
      </w:r>
      <w:r w:rsidRPr="00D5464E">
        <w:t>architecture</w:t>
      </w:r>
      <w:r w:rsidR="00D55CFE">
        <w:t>, and reliability of electronic circuits</w:t>
      </w:r>
      <w:r w:rsidRPr="00D5464E">
        <w:t xml:space="preserve"> in the </w:t>
      </w:r>
      <w:r w:rsidR="003F7ABE" w:rsidRPr="00D5464E">
        <w:t xml:space="preserve">technology succeeding the CMOS. </w:t>
      </w:r>
      <w:r w:rsidR="00AE156C" w:rsidRPr="00D5464E">
        <w:t xml:space="preserve"> </w:t>
      </w:r>
      <w:r w:rsidR="002A76DB" w:rsidRPr="00D5464E">
        <w:t xml:space="preserve">With the CMOS scaling approaching the physical limits, many new molecular-scale devices are being considered to improve device density, performance, power-density, energy-efficiency and complexity of electronic circuits. These new technologies include carbon nanotube transistors, carbon nanotube devices, molecular electronics, spintronics, quantum-computing, magnetic memory devices, optoelectronics, etc. Some hybrid systems which are also called modified-CMOS devices are also being considered which integrate the conventional CMOS with the previously mentioned new technologies. </w:t>
      </w:r>
      <w:r w:rsidR="00484819">
        <w:t xml:space="preserve">These devices might have different logic primitives and fault models than the conventional CMOS logic. </w:t>
      </w:r>
    </w:p>
    <w:p w:rsidR="001A641B" w:rsidRPr="00D5464E" w:rsidRDefault="002A76DB" w:rsidP="00AA4F96">
      <w:pPr>
        <w:tabs>
          <w:tab w:val="left" w:pos="360"/>
        </w:tabs>
        <w:jc w:val="both"/>
      </w:pPr>
      <w:r w:rsidRPr="00D5464E">
        <w:t>While enhancing a few important design parameters, these nanoelectronic devices introduce new problems.</w:t>
      </w:r>
      <w:r w:rsidR="00DF1E54" w:rsidRPr="00D5464E">
        <w:t xml:space="preserve"> </w:t>
      </w:r>
      <w:r w:rsidR="002B1D6B" w:rsidRPr="00D5464E">
        <w:t xml:space="preserve">The new nano-scale devices will not be used until there is absolutely no scope for CMOS to bring profits. These devices also need to demonstrate sufficient reliability and large-enough signal-to-noise ratio to guarantee reliable digital computation. </w:t>
      </w:r>
      <w:r w:rsidR="001A641B" w:rsidRPr="00D5464E">
        <w:t>New s</w:t>
      </w:r>
      <w:r w:rsidR="001A641B">
        <w:t>emiconductor process,</w:t>
      </w:r>
      <w:r w:rsidR="00AF0EC1">
        <w:t xml:space="preserve"> device models,</w:t>
      </w:r>
      <w:r w:rsidR="001A641B">
        <w:t xml:space="preserve"> and analysis, simulation, verification and optimization </w:t>
      </w:r>
      <w:r w:rsidR="00017465">
        <w:t xml:space="preserve">techniques and </w:t>
      </w:r>
      <w:r w:rsidR="001A641B">
        <w:t>tools are required to fabricate inexpensive and reliable chips</w:t>
      </w:r>
      <w:r w:rsidR="001A641B" w:rsidRPr="00D5464E">
        <w:t xml:space="preserve">. The noise generated, exact behavior at different operating conditions, fault modeling, analysis, and statistical nature of these devices are still unknown. </w:t>
      </w:r>
      <w:r w:rsidR="001A641B">
        <w:t>New architectures and design processes must be explored to make effective use of such devices.</w:t>
      </w:r>
    </w:p>
    <w:p w:rsidR="004F49F3" w:rsidRPr="00D5464E" w:rsidRDefault="009038C3" w:rsidP="00DD18FA">
      <w:pPr>
        <w:jc w:val="both"/>
      </w:pPr>
      <w:r w:rsidRPr="00D5464E">
        <w:t xml:space="preserve">Large process variability in these devices produces low yields. These devices also have high soft-error rates due to reduced noise-margins and </w:t>
      </w:r>
      <w:r w:rsidR="00F13CA8" w:rsidRPr="00D5464E">
        <w:t>produce operation uncertainties due the probabilistic switching.</w:t>
      </w:r>
      <w:r w:rsidR="00C6356B" w:rsidRPr="00D5464E">
        <w:t xml:space="preserve"> Because of the unreliability of these devices, defect rates and process variability will become first-order design considerations in such devices.</w:t>
      </w:r>
      <w:r w:rsidR="00F13CA8" w:rsidRPr="00D5464E">
        <w:t xml:space="preserve"> </w:t>
      </w:r>
      <w:r w:rsidR="004F49F3" w:rsidRPr="00D5464E">
        <w:t>In some of these devices, switching is accomplished without the need to move charge in space. Such architectures will be more complicated and will require redundancy</w:t>
      </w:r>
      <w:r w:rsidR="00D9441D" w:rsidRPr="00D5464E">
        <w:t xml:space="preserve"> at several levels of abstraction</w:t>
      </w:r>
      <w:r w:rsidR="004F49F3" w:rsidRPr="00D5464E">
        <w:t xml:space="preserve"> for fault tolerance.</w:t>
      </w:r>
    </w:p>
    <w:p w:rsidR="002C3BB3" w:rsidRPr="00D5464E" w:rsidRDefault="00940368" w:rsidP="00DD18FA">
      <w:pPr>
        <w:jc w:val="both"/>
      </w:pPr>
      <w:r w:rsidRPr="00D5464E">
        <w:t>References:</w:t>
      </w:r>
    </w:p>
    <w:p w:rsidR="00940368" w:rsidRPr="00D5464E" w:rsidRDefault="00940368" w:rsidP="00A16BC3">
      <w:pPr>
        <w:jc w:val="both"/>
        <w:rPr>
          <w:rStyle w:val="mediumb-text"/>
        </w:rPr>
      </w:pPr>
      <w:r w:rsidRPr="00D5464E">
        <w:t>1.</w:t>
      </w:r>
      <w:r w:rsidR="002B7D15" w:rsidRPr="00D5464E">
        <w:t xml:space="preserve"> </w:t>
      </w:r>
      <w:r w:rsidR="002B7D15" w:rsidRPr="00D5464E">
        <w:t>A DeHon, KK Likharev</w:t>
      </w:r>
      <w:r w:rsidR="002B7D15" w:rsidRPr="00D5464E">
        <w:t>,</w:t>
      </w:r>
      <w:r w:rsidR="002B7D15" w:rsidRPr="00D5464E">
        <w:rPr>
          <w:i/>
        </w:rPr>
        <w:t>”</w:t>
      </w:r>
      <w:r w:rsidRPr="00D5464E">
        <w:t xml:space="preserve"> </w:t>
      </w:r>
      <w:r w:rsidR="002B7D15" w:rsidRPr="00D5464E">
        <w:rPr>
          <w:i/>
        </w:rPr>
        <w:t>Hybrid CMOS/nanoelectronic digital circuits: devices, architectures, and design automation</w:t>
      </w:r>
      <w:r w:rsidR="00D5464E" w:rsidRPr="00D5464E">
        <w:rPr>
          <w:i/>
        </w:rPr>
        <w:t>,</w:t>
      </w:r>
      <w:r w:rsidR="002B7D15" w:rsidRPr="00D5464E">
        <w:rPr>
          <w:i/>
        </w:rPr>
        <w:t>“</w:t>
      </w:r>
      <w:r w:rsidR="00D5464E" w:rsidRPr="00D5464E">
        <w:rPr>
          <w:i/>
        </w:rPr>
        <w:t xml:space="preserve">  </w:t>
      </w:r>
      <w:r w:rsidR="00293727" w:rsidRPr="00D5464E">
        <w:rPr>
          <w:rStyle w:val="mediumb-text"/>
        </w:rPr>
        <w:t>Proceedings of the 2005 IEEE/ACM International conference on Computer-aided design.</w:t>
      </w:r>
    </w:p>
    <w:p w:rsidR="000823FA" w:rsidRPr="002B7D15" w:rsidRDefault="000823FA" w:rsidP="00A16BC3">
      <w:pPr>
        <w:jc w:val="both"/>
        <w:rPr>
          <w:i/>
        </w:rPr>
      </w:pPr>
      <w:r w:rsidRPr="00D5464E">
        <w:rPr>
          <w:rStyle w:val="mediumb-text"/>
        </w:rPr>
        <w:t xml:space="preserve">2. </w:t>
      </w:r>
      <w:r w:rsidR="00D5464E" w:rsidRPr="00D5464E">
        <w:rPr>
          <w:rStyle w:val="mediumb-text"/>
        </w:rPr>
        <w:t>R. K. Cavin, V. V. Zhirnov Contact Information, G. I. Bourianoff, J. A. Hutchby, D. J. C. Herr, H. H. Hosack, W. H. Joyner and T. A. Wooldridge,”</w:t>
      </w:r>
      <w:r w:rsidR="00D5464E" w:rsidRPr="00D5464E">
        <w:t xml:space="preserve"> </w:t>
      </w:r>
      <w:r w:rsidR="00D5464E" w:rsidRPr="00D5464E">
        <w:rPr>
          <w:rStyle w:val="mediumb-text"/>
        </w:rPr>
        <w:t>A Long-term View of Research Targets in Nanoelectronics,” Journal of Nanoparticle Research (2005) 7: 573–586</w:t>
      </w:r>
      <w:r w:rsidR="00D5464E">
        <w:rPr>
          <w:rStyle w:val="mediumb-text"/>
        </w:rPr>
        <w:t>.</w:t>
      </w:r>
    </w:p>
    <w:sectPr w:rsidR="000823FA" w:rsidRPr="002B7D15" w:rsidSect="002C3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71BB"/>
    <w:multiLevelType w:val="hybridMultilevel"/>
    <w:tmpl w:val="8C4A8064"/>
    <w:lvl w:ilvl="0" w:tplc="AFA49C9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E6168"/>
    <w:multiLevelType w:val="hybridMultilevel"/>
    <w:tmpl w:val="25AC90AA"/>
    <w:lvl w:ilvl="0" w:tplc="AE2EB1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A0FEE"/>
    <w:multiLevelType w:val="hybridMultilevel"/>
    <w:tmpl w:val="72E2DF3C"/>
    <w:lvl w:ilvl="0" w:tplc="9CF0325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F1E54"/>
    <w:rsid w:val="00017465"/>
    <w:rsid w:val="000823FA"/>
    <w:rsid w:val="001A1FE9"/>
    <w:rsid w:val="001A641B"/>
    <w:rsid w:val="0022061C"/>
    <w:rsid w:val="00255F8A"/>
    <w:rsid w:val="00293727"/>
    <w:rsid w:val="002A76DB"/>
    <w:rsid w:val="002B1D6B"/>
    <w:rsid w:val="002B7D15"/>
    <w:rsid w:val="002C1C91"/>
    <w:rsid w:val="002C3BB3"/>
    <w:rsid w:val="00393A0B"/>
    <w:rsid w:val="003F2D99"/>
    <w:rsid w:val="003F7ABE"/>
    <w:rsid w:val="004076D9"/>
    <w:rsid w:val="0046625C"/>
    <w:rsid w:val="00484819"/>
    <w:rsid w:val="004C38A7"/>
    <w:rsid w:val="004F49F3"/>
    <w:rsid w:val="005E6523"/>
    <w:rsid w:val="006239F4"/>
    <w:rsid w:val="006501F3"/>
    <w:rsid w:val="006A0BA2"/>
    <w:rsid w:val="006A4DCD"/>
    <w:rsid w:val="006B4BE0"/>
    <w:rsid w:val="006C1B9E"/>
    <w:rsid w:val="007C1CDC"/>
    <w:rsid w:val="007E2B2F"/>
    <w:rsid w:val="00816FAD"/>
    <w:rsid w:val="008173F9"/>
    <w:rsid w:val="00835D42"/>
    <w:rsid w:val="008E14B7"/>
    <w:rsid w:val="009038C3"/>
    <w:rsid w:val="00940368"/>
    <w:rsid w:val="00A16BC3"/>
    <w:rsid w:val="00AA4F96"/>
    <w:rsid w:val="00AB647B"/>
    <w:rsid w:val="00AE156C"/>
    <w:rsid w:val="00AF0EC1"/>
    <w:rsid w:val="00B25B51"/>
    <w:rsid w:val="00C6356B"/>
    <w:rsid w:val="00D5464E"/>
    <w:rsid w:val="00D55CFE"/>
    <w:rsid w:val="00D561C9"/>
    <w:rsid w:val="00D9441D"/>
    <w:rsid w:val="00DD18FA"/>
    <w:rsid w:val="00DF1E54"/>
    <w:rsid w:val="00F13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B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1E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1CDC"/>
    <w:pPr>
      <w:ind w:left="720"/>
      <w:contextualSpacing/>
    </w:pPr>
  </w:style>
  <w:style w:type="character" w:customStyle="1" w:styleId="mediumb-text">
    <w:name w:val="mediumb-text"/>
    <w:basedOn w:val="DefaultParagraphFont"/>
    <w:rsid w:val="002937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mza0020</dc:creator>
  <cp:keywords/>
  <dc:description/>
  <cp:lastModifiedBy>mza0020</cp:lastModifiedBy>
  <cp:revision>46</cp:revision>
  <dcterms:created xsi:type="dcterms:W3CDTF">2010-04-12T17:45:00Z</dcterms:created>
  <dcterms:modified xsi:type="dcterms:W3CDTF">2010-04-12T19:05:00Z</dcterms:modified>
</cp:coreProperties>
</file>